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1DC3F" w14:textId="77777777" w:rsidR="00B80B74" w:rsidRDefault="002C0798" w:rsidP="00B80B74">
      <w:pPr>
        <w:spacing w:after="0"/>
        <w:ind w:firstLine="0"/>
        <w:jc w:val="center"/>
        <w:rPr>
          <w:rFonts w:cs="Times New Roman"/>
          <w:b/>
          <w:szCs w:val="24"/>
        </w:rPr>
      </w:pPr>
      <w:r w:rsidRPr="008C510D">
        <w:rPr>
          <w:rFonts w:cs="Times New Roman"/>
          <w:b/>
          <w:szCs w:val="24"/>
        </w:rPr>
        <w:t>РОССИЙСКИЙ УНИВЕРСИТЕТ</w:t>
      </w:r>
      <w:r w:rsidR="00F80226" w:rsidRPr="008C510D">
        <w:rPr>
          <w:rFonts w:cs="Times New Roman"/>
          <w:b/>
          <w:szCs w:val="24"/>
        </w:rPr>
        <w:t xml:space="preserve"> ДРУЖБЫ НАРОДОВ </w:t>
      </w:r>
    </w:p>
    <w:p w14:paraId="2C8DB3A9" w14:textId="0500579B" w:rsidR="002F4692" w:rsidRPr="008C510D" w:rsidRDefault="00B80B74" w:rsidP="00B80B74">
      <w:pPr>
        <w:spacing w:after="0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имени</w:t>
      </w:r>
      <w:r w:rsidR="00F80226" w:rsidRPr="008C510D">
        <w:rPr>
          <w:rFonts w:cs="Times New Roman"/>
          <w:b/>
          <w:szCs w:val="24"/>
        </w:rPr>
        <w:t xml:space="preserve"> ПАТРИСА ЛУМУМБЫ</w:t>
      </w:r>
      <w:r w:rsidR="002F4692" w:rsidRPr="008C510D">
        <w:rPr>
          <w:rFonts w:cs="Times New Roman"/>
          <w:b/>
          <w:szCs w:val="24"/>
        </w:rPr>
        <w:br/>
      </w:r>
      <w:r w:rsidR="002F4692" w:rsidRPr="00291D6A">
        <w:rPr>
          <w:rFonts w:cs="Times New Roman"/>
          <w:b/>
          <w:sz w:val="22"/>
        </w:rPr>
        <w:t xml:space="preserve">ФАКУЛЬТЕТ </w:t>
      </w:r>
      <w:r w:rsidR="00F80226" w:rsidRPr="00291D6A">
        <w:rPr>
          <w:rFonts w:cs="Times New Roman"/>
          <w:b/>
          <w:sz w:val="22"/>
        </w:rPr>
        <w:t xml:space="preserve">ГУМАНИТАРНЫХ </w:t>
      </w:r>
      <w:r w:rsidR="002F4692" w:rsidRPr="00291D6A">
        <w:rPr>
          <w:rFonts w:cs="Times New Roman"/>
          <w:b/>
          <w:sz w:val="22"/>
        </w:rPr>
        <w:t>И СОЦИАЛЬНЫХ НАУК</w:t>
      </w:r>
      <w:r w:rsidR="002F4692" w:rsidRPr="00291D6A">
        <w:rPr>
          <w:rFonts w:cs="Times New Roman"/>
          <w:b/>
          <w:sz w:val="22"/>
        </w:rPr>
        <w:br/>
      </w:r>
      <w:r w:rsidR="00EF3CC9" w:rsidRPr="00317D02">
        <w:rPr>
          <w:rFonts w:cs="Times New Roman"/>
          <w:b/>
          <w:sz w:val="24"/>
          <w:szCs w:val="24"/>
        </w:rPr>
        <w:t>К</w:t>
      </w:r>
      <w:r w:rsidR="002F4692" w:rsidRPr="00317D02">
        <w:rPr>
          <w:rFonts w:cs="Times New Roman"/>
          <w:b/>
          <w:sz w:val="24"/>
          <w:szCs w:val="24"/>
        </w:rPr>
        <w:t>афедра социологии</w:t>
      </w:r>
    </w:p>
    <w:p w14:paraId="2EDF3447" w14:textId="411FD3FE" w:rsidR="00DF3647" w:rsidRPr="008C510D" w:rsidRDefault="00D16020" w:rsidP="005D298F">
      <w:pPr>
        <w:widowControl w:val="0"/>
        <w:autoSpaceDE w:val="0"/>
        <w:autoSpaceDN w:val="0"/>
        <w:adjustRightInd w:val="0"/>
        <w:ind w:right="-6" w:firstLine="0"/>
        <w:jc w:val="center"/>
        <w:rPr>
          <w:rFonts w:cs="Times New Roman"/>
          <w:b/>
          <w:bCs/>
          <w:sz w:val="40"/>
          <w:szCs w:val="40"/>
        </w:rPr>
      </w:pPr>
      <w:r w:rsidRPr="008C510D">
        <w:rPr>
          <w:rFonts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73B37283" wp14:editId="2FF0BEC0">
            <wp:simplePos x="0" y="0"/>
            <wp:positionH relativeFrom="column">
              <wp:posOffset>4365625</wp:posOffset>
            </wp:positionH>
            <wp:positionV relativeFrom="paragraph">
              <wp:posOffset>160655</wp:posOffset>
            </wp:positionV>
            <wp:extent cx="1915795" cy="1791970"/>
            <wp:effectExtent l="0" t="0" r="825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V16aaMd4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BEA" w14:textId="77A7A1E3" w:rsidR="008C510D" w:rsidRPr="008C510D" w:rsidRDefault="00203588" w:rsidP="005D298F">
      <w:pPr>
        <w:widowControl w:val="0"/>
        <w:autoSpaceDE w:val="0"/>
        <w:autoSpaceDN w:val="0"/>
        <w:adjustRightInd w:val="0"/>
        <w:ind w:right="-6" w:firstLine="0"/>
        <w:jc w:val="center"/>
        <w:rPr>
          <w:rFonts w:cs="Times New Roman"/>
          <w:b/>
          <w:bCs/>
          <w:sz w:val="40"/>
          <w:szCs w:val="40"/>
        </w:rPr>
      </w:pPr>
      <w:r w:rsidRPr="008C510D">
        <w:rPr>
          <w:rFonts w:cs="Times New Roman"/>
          <w:noProof/>
          <w:szCs w:val="24"/>
        </w:rPr>
        <w:drawing>
          <wp:anchor distT="0" distB="0" distL="114300" distR="114300" simplePos="0" relativeHeight="251674624" behindDoc="0" locked="0" layoutInCell="1" allowOverlap="1" wp14:anchorId="50E260E7" wp14:editId="6DCB7796">
            <wp:simplePos x="0" y="0"/>
            <wp:positionH relativeFrom="column">
              <wp:posOffset>-267579</wp:posOffset>
            </wp:positionH>
            <wp:positionV relativeFrom="paragraph">
              <wp:posOffset>71120</wp:posOffset>
            </wp:positionV>
            <wp:extent cx="2734310" cy="1097280"/>
            <wp:effectExtent l="0" t="0" r="889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tem_30734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8DEE7" w14:textId="77777777" w:rsidR="00203588" w:rsidRPr="00121EFA" w:rsidRDefault="00203588" w:rsidP="00D16020">
      <w:pPr>
        <w:widowControl w:val="0"/>
        <w:autoSpaceDE w:val="0"/>
        <w:autoSpaceDN w:val="0"/>
        <w:adjustRightInd w:val="0"/>
        <w:ind w:right="-6" w:firstLine="0"/>
        <w:jc w:val="center"/>
        <w:rPr>
          <w:rFonts w:cs="Times New Roman"/>
          <w:b/>
          <w:bCs/>
          <w:sz w:val="40"/>
          <w:szCs w:val="40"/>
        </w:rPr>
      </w:pPr>
    </w:p>
    <w:p w14:paraId="0DA2CC90" w14:textId="77777777" w:rsidR="00203588" w:rsidRPr="00121EFA" w:rsidRDefault="00203588" w:rsidP="00D16020">
      <w:pPr>
        <w:widowControl w:val="0"/>
        <w:autoSpaceDE w:val="0"/>
        <w:autoSpaceDN w:val="0"/>
        <w:adjustRightInd w:val="0"/>
        <w:ind w:right="-6" w:firstLine="0"/>
        <w:jc w:val="center"/>
        <w:rPr>
          <w:rFonts w:cs="Times New Roman"/>
          <w:b/>
          <w:bCs/>
          <w:sz w:val="40"/>
          <w:szCs w:val="40"/>
        </w:rPr>
      </w:pPr>
    </w:p>
    <w:p w14:paraId="60E3D607" w14:textId="77777777" w:rsidR="00203588" w:rsidRPr="00121EFA" w:rsidRDefault="00203588" w:rsidP="00D16020">
      <w:pPr>
        <w:widowControl w:val="0"/>
        <w:autoSpaceDE w:val="0"/>
        <w:autoSpaceDN w:val="0"/>
        <w:adjustRightInd w:val="0"/>
        <w:ind w:right="-6" w:firstLine="0"/>
        <w:jc w:val="center"/>
        <w:rPr>
          <w:rFonts w:cs="Times New Roman"/>
          <w:b/>
          <w:bCs/>
          <w:sz w:val="40"/>
          <w:szCs w:val="40"/>
        </w:rPr>
      </w:pPr>
    </w:p>
    <w:p w14:paraId="6D8B9B49" w14:textId="3A9F754C" w:rsidR="005D298F" w:rsidRPr="008C510D" w:rsidRDefault="00251144" w:rsidP="00D16020">
      <w:pPr>
        <w:widowControl w:val="0"/>
        <w:autoSpaceDE w:val="0"/>
        <w:autoSpaceDN w:val="0"/>
        <w:adjustRightInd w:val="0"/>
        <w:ind w:right="-6" w:firstLine="0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  <w:lang w:val="en-US"/>
        </w:rPr>
        <w:t>I</w:t>
      </w:r>
      <w:r w:rsidR="00203588">
        <w:rPr>
          <w:rFonts w:cs="Times New Roman"/>
          <w:b/>
          <w:bCs/>
          <w:sz w:val="40"/>
          <w:szCs w:val="40"/>
          <w:lang w:val="en-US"/>
        </w:rPr>
        <w:t>V</w:t>
      </w:r>
      <w:r w:rsidR="00195A3C" w:rsidRPr="008C510D">
        <w:rPr>
          <w:rFonts w:cs="Times New Roman"/>
          <w:b/>
          <w:bCs/>
          <w:sz w:val="40"/>
          <w:szCs w:val="40"/>
        </w:rPr>
        <w:t xml:space="preserve"> </w:t>
      </w:r>
      <w:r w:rsidR="00CA4FC0">
        <w:rPr>
          <w:rFonts w:cs="Times New Roman"/>
          <w:b/>
          <w:bCs/>
          <w:sz w:val="40"/>
          <w:szCs w:val="40"/>
        </w:rPr>
        <w:t>В</w:t>
      </w:r>
      <w:bookmarkStart w:id="0" w:name="_GoBack"/>
      <w:bookmarkEnd w:id="0"/>
      <w:r w:rsidR="00CA4FC0">
        <w:rPr>
          <w:rFonts w:cs="Times New Roman"/>
          <w:b/>
          <w:bCs/>
          <w:sz w:val="40"/>
          <w:szCs w:val="40"/>
        </w:rPr>
        <w:t xml:space="preserve">сероссийская </w:t>
      </w:r>
      <w:r w:rsidR="00195A3C" w:rsidRPr="008C510D">
        <w:rPr>
          <w:rFonts w:cs="Times New Roman"/>
          <w:b/>
          <w:bCs/>
          <w:sz w:val="40"/>
          <w:szCs w:val="40"/>
        </w:rPr>
        <w:t>научно-</w:t>
      </w:r>
      <w:r w:rsidR="00F80226" w:rsidRPr="008C510D">
        <w:rPr>
          <w:rFonts w:cs="Times New Roman"/>
          <w:b/>
          <w:bCs/>
          <w:sz w:val="40"/>
          <w:szCs w:val="40"/>
        </w:rPr>
        <w:t>практическая</w:t>
      </w:r>
      <w:r w:rsidR="00195A3C" w:rsidRPr="008C510D">
        <w:rPr>
          <w:rFonts w:cs="Times New Roman"/>
          <w:b/>
          <w:bCs/>
          <w:sz w:val="40"/>
          <w:szCs w:val="40"/>
        </w:rPr>
        <w:t xml:space="preserve"> </w:t>
      </w:r>
      <w:r w:rsidR="00203588">
        <w:rPr>
          <w:rFonts w:cs="Times New Roman"/>
          <w:b/>
          <w:bCs/>
          <w:sz w:val="40"/>
          <w:szCs w:val="40"/>
        </w:rPr>
        <w:t>К</w:t>
      </w:r>
      <w:r w:rsidR="00F80226" w:rsidRPr="008C510D">
        <w:rPr>
          <w:rFonts w:cs="Times New Roman"/>
          <w:b/>
          <w:bCs/>
          <w:sz w:val="40"/>
          <w:szCs w:val="40"/>
        </w:rPr>
        <w:t>онференция</w:t>
      </w:r>
    </w:p>
    <w:p w14:paraId="6052FE94" w14:textId="77777777" w:rsidR="00DC766A" w:rsidRDefault="00195A3C" w:rsidP="00D16020">
      <w:pPr>
        <w:widowControl w:val="0"/>
        <w:autoSpaceDE w:val="0"/>
        <w:autoSpaceDN w:val="0"/>
        <w:adjustRightInd w:val="0"/>
        <w:spacing w:after="0"/>
        <w:ind w:right="-6" w:firstLine="0"/>
        <w:jc w:val="center"/>
        <w:rPr>
          <w:rFonts w:cs="Times New Roman"/>
          <w:b/>
          <w:bCs/>
          <w:sz w:val="36"/>
          <w:szCs w:val="36"/>
        </w:rPr>
      </w:pPr>
      <w:r w:rsidRPr="008C510D">
        <w:rPr>
          <w:rFonts w:cs="Times New Roman"/>
          <w:b/>
          <w:bCs/>
          <w:sz w:val="40"/>
          <w:szCs w:val="40"/>
        </w:rPr>
        <w:br/>
      </w:r>
      <w:r w:rsidR="00242251" w:rsidRPr="008C510D">
        <w:rPr>
          <w:rFonts w:cs="Times New Roman"/>
          <w:b/>
          <w:bCs/>
          <w:sz w:val="36"/>
          <w:szCs w:val="36"/>
        </w:rPr>
        <w:t>МОЛОДЕЖЬ В СОВРЕМЕННОМ МИРЕ:</w:t>
      </w:r>
    </w:p>
    <w:p w14:paraId="4281975A" w14:textId="5A9E0508" w:rsidR="00D50404" w:rsidRPr="008C510D" w:rsidRDefault="00242251" w:rsidP="00D16020">
      <w:pPr>
        <w:widowControl w:val="0"/>
        <w:autoSpaceDE w:val="0"/>
        <w:autoSpaceDN w:val="0"/>
        <w:adjustRightInd w:val="0"/>
        <w:spacing w:after="0"/>
        <w:ind w:right="-6" w:firstLine="0"/>
        <w:jc w:val="center"/>
        <w:rPr>
          <w:rFonts w:eastAsia="Times New Roman" w:cs="Times New Roman"/>
          <w:b/>
          <w:bCs/>
          <w:color w:val="2F5496" w:themeColor="accent1" w:themeShade="BF"/>
          <w:sz w:val="36"/>
          <w:szCs w:val="36"/>
          <w:highlight w:val="yellow"/>
        </w:rPr>
      </w:pPr>
      <w:r w:rsidRPr="008C510D">
        <w:rPr>
          <w:rFonts w:cs="Times New Roman"/>
          <w:b/>
          <w:bCs/>
          <w:sz w:val="36"/>
          <w:szCs w:val="36"/>
        </w:rPr>
        <w:t xml:space="preserve"> </w:t>
      </w:r>
      <w:r w:rsidR="00203588">
        <w:rPr>
          <w:rFonts w:cs="Times New Roman"/>
          <w:b/>
          <w:bCs/>
          <w:sz w:val="36"/>
          <w:szCs w:val="36"/>
        </w:rPr>
        <w:t>ВЫЗОВЫ ЭПОХИ ИСКУССТВЕННОГО ИНТЕЛЛЕКТА</w:t>
      </w:r>
      <w:r w:rsidR="00D50404" w:rsidRPr="008C510D">
        <w:rPr>
          <w:rFonts w:eastAsia="Times New Roman" w:cs="Times New Roman"/>
          <w:b/>
          <w:bCs/>
          <w:color w:val="2F5496" w:themeColor="accent1" w:themeShade="BF"/>
          <w:sz w:val="36"/>
          <w:szCs w:val="36"/>
        </w:rPr>
        <w:br/>
      </w:r>
    </w:p>
    <w:p w14:paraId="779E40A0" w14:textId="651F119E" w:rsidR="00207E7A" w:rsidRPr="008C510D" w:rsidRDefault="00207E7A" w:rsidP="00D16020">
      <w:pPr>
        <w:ind w:firstLine="0"/>
        <w:jc w:val="center"/>
        <w:rPr>
          <w:rFonts w:cs="Times New Roman"/>
          <w:b/>
          <w:bCs/>
          <w:szCs w:val="24"/>
        </w:rPr>
      </w:pPr>
    </w:p>
    <w:p w14:paraId="3FC1328F" w14:textId="7D740DE1" w:rsidR="00F33213" w:rsidRDefault="00F33213" w:rsidP="00D16020">
      <w:pPr>
        <w:ind w:firstLine="0"/>
        <w:jc w:val="center"/>
        <w:rPr>
          <w:rFonts w:cs="Times New Roman"/>
          <w:b/>
          <w:bCs/>
          <w:i/>
          <w:szCs w:val="24"/>
        </w:rPr>
      </w:pPr>
    </w:p>
    <w:p w14:paraId="68456852" w14:textId="77777777" w:rsidR="004059E4" w:rsidRPr="008C510D" w:rsidRDefault="004059E4" w:rsidP="00D16020">
      <w:pPr>
        <w:ind w:firstLine="0"/>
        <w:jc w:val="center"/>
        <w:rPr>
          <w:rFonts w:cs="Times New Roman"/>
          <w:b/>
          <w:bCs/>
          <w:i/>
          <w:szCs w:val="24"/>
        </w:rPr>
      </w:pPr>
    </w:p>
    <w:p w14:paraId="0C46F6FF" w14:textId="6FEBAFB9" w:rsidR="001C59BF" w:rsidRPr="008C510D" w:rsidRDefault="001C59BF" w:rsidP="00D16020">
      <w:pPr>
        <w:ind w:firstLine="0"/>
        <w:jc w:val="center"/>
        <w:rPr>
          <w:rFonts w:cs="Times New Roman"/>
          <w:b/>
          <w:bCs/>
          <w:sz w:val="32"/>
          <w:szCs w:val="24"/>
        </w:rPr>
      </w:pPr>
      <w:r w:rsidRPr="008C510D">
        <w:rPr>
          <w:rFonts w:cs="Times New Roman"/>
          <w:b/>
          <w:bCs/>
          <w:sz w:val="32"/>
          <w:szCs w:val="24"/>
        </w:rPr>
        <w:t>Информационное письмо</w:t>
      </w:r>
    </w:p>
    <w:p w14:paraId="7FC38EB7" w14:textId="4A2D2EC1" w:rsidR="001C59BF" w:rsidRPr="008C510D" w:rsidRDefault="001C59BF" w:rsidP="00D16020">
      <w:pPr>
        <w:ind w:firstLine="0"/>
        <w:jc w:val="center"/>
        <w:rPr>
          <w:rFonts w:cs="Times New Roman"/>
          <w:b/>
          <w:bCs/>
          <w:szCs w:val="24"/>
        </w:rPr>
      </w:pPr>
    </w:p>
    <w:p w14:paraId="42678BB0" w14:textId="1966B628" w:rsidR="002C0798" w:rsidRPr="008C510D" w:rsidRDefault="002C0798" w:rsidP="00D16020">
      <w:pPr>
        <w:ind w:firstLine="0"/>
        <w:jc w:val="center"/>
        <w:rPr>
          <w:rFonts w:cs="Times New Roman"/>
          <w:b/>
          <w:bCs/>
          <w:szCs w:val="24"/>
        </w:rPr>
      </w:pPr>
    </w:p>
    <w:p w14:paraId="1466E07F" w14:textId="455C9B7C" w:rsidR="002C0798" w:rsidRDefault="002C0798" w:rsidP="00D16020">
      <w:pPr>
        <w:ind w:firstLine="0"/>
        <w:jc w:val="center"/>
        <w:rPr>
          <w:rFonts w:cs="Times New Roman"/>
          <w:b/>
          <w:bCs/>
          <w:szCs w:val="24"/>
        </w:rPr>
      </w:pPr>
    </w:p>
    <w:p w14:paraId="0CC5BB31" w14:textId="64240A63" w:rsidR="00D16020" w:rsidRPr="008C510D" w:rsidRDefault="00203588" w:rsidP="00D16020">
      <w:pPr>
        <w:ind w:firstLine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Москва 2025</w:t>
      </w:r>
    </w:p>
    <w:p w14:paraId="4432A55B" w14:textId="4061A7ED" w:rsidR="0036671A" w:rsidRPr="004059E4" w:rsidRDefault="002C0798" w:rsidP="004059E4">
      <w:pPr>
        <w:spacing w:after="160" w:line="259" w:lineRule="auto"/>
        <w:ind w:firstLine="0"/>
        <w:jc w:val="left"/>
        <w:rPr>
          <w:rFonts w:cs="Times New Roman"/>
          <w:b/>
          <w:bCs/>
          <w:szCs w:val="28"/>
        </w:rPr>
      </w:pPr>
      <w:r w:rsidRPr="008C510D">
        <w:rPr>
          <w:rFonts w:cs="Times New Roman"/>
          <w:b/>
          <w:bCs/>
          <w:szCs w:val="28"/>
        </w:rPr>
        <w:br w:type="page"/>
      </w:r>
    </w:p>
    <w:p w14:paraId="6DD35653" w14:textId="77777777" w:rsidR="0036671A" w:rsidRPr="008C510D" w:rsidRDefault="0036671A" w:rsidP="00920D72">
      <w:pPr>
        <w:shd w:val="clear" w:color="auto" w:fill="FFFFFF"/>
        <w:spacing w:after="0"/>
        <w:rPr>
          <w:rFonts w:eastAsia="Times New Roman" w:cs="Times New Roman"/>
          <w:color w:val="1A1A1A"/>
          <w:szCs w:val="28"/>
        </w:rPr>
      </w:pPr>
    </w:p>
    <w:p w14:paraId="2C4A2088" w14:textId="180A8EDA" w:rsidR="0036671A" w:rsidRPr="008C510D" w:rsidRDefault="00920D72" w:rsidP="008C510D">
      <w:pPr>
        <w:shd w:val="clear" w:color="auto" w:fill="FFFFFF"/>
        <w:spacing w:after="0"/>
        <w:ind w:firstLine="0"/>
        <w:jc w:val="center"/>
        <w:rPr>
          <w:rFonts w:eastAsia="Times New Roman" w:cs="Times New Roman"/>
          <w:color w:val="1A1A1A"/>
          <w:szCs w:val="28"/>
        </w:rPr>
      </w:pPr>
      <w:r w:rsidRPr="008C510D">
        <w:rPr>
          <w:rFonts w:eastAsia="Times New Roman" w:cs="Times New Roman"/>
          <w:color w:val="1A1A1A"/>
          <w:szCs w:val="28"/>
        </w:rPr>
        <w:t>Уважаемы</w:t>
      </w:r>
      <w:r w:rsidR="00121EFA">
        <w:rPr>
          <w:rFonts w:eastAsia="Times New Roman" w:cs="Times New Roman"/>
          <w:color w:val="1A1A1A"/>
          <w:szCs w:val="28"/>
        </w:rPr>
        <w:t>е</w:t>
      </w:r>
      <w:r w:rsidRPr="008C510D">
        <w:rPr>
          <w:rFonts w:eastAsia="Times New Roman" w:cs="Times New Roman"/>
          <w:color w:val="1A1A1A"/>
          <w:szCs w:val="28"/>
        </w:rPr>
        <w:t xml:space="preserve"> коллеги</w:t>
      </w:r>
      <w:r w:rsidR="0036671A" w:rsidRPr="008C510D">
        <w:rPr>
          <w:rFonts w:eastAsia="Times New Roman" w:cs="Times New Roman"/>
          <w:color w:val="1A1A1A"/>
          <w:szCs w:val="28"/>
        </w:rPr>
        <w:t>!</w:t>
      </w:r>
    </w:p>
    <w:p w14:paraId="313BE4A2" w14:textId="77777777" w:rsidR="00F5395E" w:rsidRPr="008C510D" w:rsidRDefault="00F5395E" w:rsidP="007D0EFA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Cs w:val="28"/>
        </w:rPr>
      </w:pPr>
    </w:p>
    <w:p w14:paraId="3ED09853" w14:textId="48361D78" w:rsidR="00920D72" w:rsidRPr="008C510D" w:rsidRDefault="005C3C3E" w:rsidP="007D0EFA">
      <w:pPr>
        <w:shd w:val="clear" w:color="auto" w:fill="FFFFFF"/>
        <w:spacing w:after="0"/>
        <w:rPr>
          <w:rFonts w:eastAsia="Times New Roman" w:cs="Times New Roman"/>
          <w:color w:val="1A1A1A"/>
          <w:szCs w:val="28"/>
        </w:rPr>
      </w:pPr>
      <w:r>
        <w:rPr>
          <w:rFonts w:eastAsia="Times New Roman" w:cs="Times New Roman"/>
          <w:color w:val="1A1A1A"/>
          <w:szCs w:val="28"/>
        </w:rPr>
        <w:t>Приглашаем Вас</w:t>
      </w:r>
      <w:r w:rsidR="00920D72" w:rsidRPr="008C510D">
        <w:rPr>
          <w:rFonts w:eastAsia="Times New Roman" w:cs="Times New Roman"/>
          <w:color w:val="1A1A1A"/>
          <w:szCs w:val="28"/>
        </w:rPr>
        <w:t xml:space="preserve"> принять участие в </w:t>
      </w:r>
      <w:r w:rsidR="00203588">
        <w:rPr>
          <w:rFonts w:eastAsia="Times New Roman" w:cs="Times New Roman"/>
          <w:color w:val="1A1A1A"/>
          <w:szCs w:val="28"/>
          <w:lang w:val="en-US"/>
        </w:rPr>
        <w:t>IV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 </w:t>
      </w:r>
      <w:r w:rsidR="00CA4FC0">
        <w:rPr>
          <w:rFonts w:eastAsia="Times New Roman" w:cs="Times New Roman"/>
          <w:color w:val="1A1A1A"/>
          <w:szCs w:val="28"/>
        </w:rPr>
        <w:t>Всероссийской н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аучно-практической конференции «Молодежь в современном мире: </w:t>
      </w:r>
      <w:r w:rsidR="00203588">
        <w:rPr>
          <w:rFonts w:eastAsia="Times New Roman" w:cs="Times New Roman"/>
          <w:color w:val="1A1A1A"/>
          <w:szCs w:val="28"/>
        </w:rPr>
        <w:t>вызовы эпохи искусственного интеллекта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», которая состоится в Российском университете дружбы </w:t>
      </w:r>
      <w:r w:rsidR="008C510D" w:rsidRPr="008C510D">
        <w:rPr>
          <w:rFonts w:eastAsia="Times New Roman" w:cs="Times New Roman"/>
          <w:color w:val="1A1A1A"/>
          <w:szCs w:val="28"/>
        </w:rPr>
        <w:t>народов имени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 Патриса Лумумбы </w:t>
      </w:r>
      <w:r w:rsidR="00203588">
        <w:rPr>
          <w:rFonts w:eastAsia="Times New Roman" w:cs="Times New Roman"/>
          <w:color w:val="1A1A1A"/>
          <w:szCs w:val="28"/>
        </w:rPr>
        <w:t>10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 </w:t>
      </w:r>
      <w:r w:rsidR="00203588">
        <w:rPr>
          <w:rFonts w:eastAsia="Times New Roman" w:cs="Times New Roman"/>
          <w:color w:val="1A1A1A"/>
          <w:szCs w:val="28"/>
        </w:rPr>
        <w:t>октября 2025</w:t>
      </w:r>
      <w:r w:rsidR="008C510D" w:rsidRPr="008C510D">
        <w:rPr>
          <w:rFonts w:eastAsia="Times New Roman" w:cs="Times New Roman"/>
          <w:color w:val="1A1A1A"/>
          <w:szCs w:val="28"/>
        </w:rPr>
        <w:t xml:space="preserve"> года</w:t>
      </w:r>
      <w:r w:rsidR="008C510D">
        <w:rPr>
          <w:rFonts w:eastAsia="Times New Roman" w:cs="Times New Roman"/>
          <w:color w:val="1A1A1A"/>
          <w:szCs w:val="28"/>
        </w:rPr>
        <w:t>.</w:t>
      </w:r>
      <w:r w:rsidR="00920D72" w:rsidRPr="008C510D">
        <w:rPr>
          <w:rFonts w:eastAsia="Times New Roman" w:cs="Times New Roman"/>
          <w:color w:val="1A1A1A"/>
          <w:szCs w:val="28"/>
        </w:rPr>
        <w:t xml:space="preserve"> </w:t>
      </w:r>
    </w:p>
    <w:p w14:paraId="6D99A60E" w14:textId="0636BD03" w:rsidR="00920D72" w:rsidRPr="008C510D" w:rsidRDefault="00920D72" w:rsidP="008C510D">
      <w:pPr>
        <w:shd w:val="clear" w:color="auto" w:fill="FFFFFF"/>
        <w:spacing w:after="0"/>
        <w:rPr>
          <w:rFonts w:eastAsia="Times New Roman" w:cs="Times New Roman"/>
          <w:color w:val="1A1A1A"/>
          <w:szCs w:val="28"/>
        </w:rPr>
      </w:pPr>
      <w:r w:rsidRPr="008C510D">
        <w:rPr>
          <w:rFonts w:eastAsia="Times New Roman" w:cs="Times New Roman"/>
          <w:color w:val="1A1A1A"/>
          <w:szCs w:val="28"/>
        </w:rPr>
        <w:t xml:space="preserve">Язык конференции </w:t>
      </w:r>
      <w:r w:rsidR="0036671A" w:rsidRPr="008C510D">
        <w:rPr>
          <w:rFonts w:eastAsia="Times New Roman" w:cs="Times New Roman"/>
          <w:color w:val="1A1A1A"/>
          <w:szCs w:val="28"/>
        </w:rPr>
        <w:t>–</w:t>
      </w:r>
      <w:r w:rsidRPr="008C510D">
        <w:rPr>
          <w:rFonts w:eastAsia="Times New Roman" w:cs="Times New Roman"/>
          <w:color w:val="1A1A1A"/>
          <w:szCs w:val="28"/>
        </w:rPr>
        <w:t xml:space="preserve"> русский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. </w:t>
      </w:r>
      <w:r w:rsidRPr="008C510D">
        <w:rPr>
          <w:rFonts w:eastAsia="Times New Roman" w:cs="Times New Roman"/>
          <w:color w:val="1A1A1A"/>
          <w:szCs w:val="28"/>
        </w:rPr>
        <w:t xml:space="preserve">Продолжительность </w:t>
      </w:r>
      <w:r w:rsidR="008C510D" w:rsidRPr="008C510D">
        <w:rPr>
          <w:rFonts w:eastAsia="Times New Roman" w:cs="Times New Roman"/>
          <w:color w:val="1A1A1A"/>
          <w:szCs w:val="28"/>
        </w:rPr>
        <w:t>работы -</w:t>
      </w:r>
      <w:r w:rsidRPr="008C510D">
        <w:rPr>
          <w:rFonts w:eastAsia="Times New Roman" w:cs="Times New Roman"/>
          <w:color w:val="1A1A1A"/>
          <w:szCs w:val="28"/>
        </w:rPr>
        <w:t xml:space="preserve"> 1 день.</w:t>
      </w:r>
    </w:p>
    <w:p w14:paraId="3A846351" w14:textId="2ED117C2" w:rsidR="00920D72" w:rsidRPr="008C510D" w:rsidRDefault="00920D72" w:rsidP="007D0EFA">
      <w:pPr>
        <w:shd w:val="clear" w:color="auto" w:fill="FFFFFF"/>
        <w:spacing w:after="0"/>
        <w:rPr>
          <w:rFonts w:eastAsia="Times New Roman" w:cs="Times New Roman"/>
          <w:color w:val="1A1A1A"/>
          <w:szCs w:val="28"/>
        </w:rPr>
      </w:pPr>
      <w:r w:rsidRPr="008C510D">
        <w:rPr>
          <w:rFonts w:eastAsia="Times New Roman" w:cs="Times New Roman"/>
          <w:color w:val="1A1A1A"/>
          <w:szCs w:val="28"/>
        </w:rPr>
        <w:t xml:space="preserve">По материалам конференции 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будет </w:t>
      </w:r>
      <w:r w:rsidRPr="008C510D">
        <w:rPr>
          <w:rFonts w:eastAsia="Times New Roman" w:cs="Times New Roman"/>
          <w:color w:val="1A1A1A"/>
          <w:szCs w:val="28"/>
        </w:rPr>
        <w:t>изда</w:t>
      </w:r>
      <w:r w:rsidR="007D0EFA" w:rsidRPr="008C510D">
        <w:rPr>
          <w:rFonts w:eastAsia="Times New Roman" w:cs="Times New Roman"/>
          <w:color w:val="1A1A1A"/>
          <w:szCs w:val="28"/>
        </w:rPr>
        <w:t>н</w:t>
      </w:r>
      <w:r w:rsidRPr="008C510D">
        <w:rPr>
          <w:rFonts w:eastAsia="Times New Roman" w:cs="Times New Roman"/>
          <w:color w:val="1A1A1A"/>
          <w:szCs w:val="28"/>
        </w:rPr>
        <w:t xml:space="preserve"> сборник статей</w:t>
      </w:r>
      <w:r w:rsidR="005C3C3E">
        <w:rPr>
          <w:rFonts w:eastAsia="Times New Roman" w:cs="Times New Roman"/>
          <w:color w:val="1A1A1A"/>
          <w:szCs w:val="28"/>
        </w:rPr>
        <w:t xml:space="preserve"> (индексация </w:t>
      </w:r>
      <w:r w:rsidR="008C510D" w:rsidRPr="008C510D">
        <w:rPr>
          <w:rFonts w:eastAsia="Times New Roman" w:cs="Times New Roman"/>
          <w:color w:val="1A1A1A"/>
          <w:szCs w:val="28"/>
        </w:rPr>
        <w:t>в</w:t>
      </w:r>
      <w:r w:rsidR="0036671A" w:rsidRPr="008C510D">
        <w:rPr>
          <w:rFonts w:eastAsia="Times New Roman" w:cs="Times New Roman"/>
          <w:color w:val="1A1A1A"/>
          <w:szCs w:val="28"/>
        </w:rPr>
        <w:t xml:space="preserve"> РИНЦ</w:t>
      </w:r>
      <w:r w:rsidR="005C3C3E">
        <w:rPr>
          <w:rFonts w:eastAsia="Times New Roman" w:cs="Times New Roman"/>
          <w:color w:val="1A1A1A"/>
          <w:szCs w:val="28"/>
        </w:rPr>
        <w:t>)</w:t>
      </w:r>
      <w:r w:rsidR="007D0EFA" w:rsidRPr="008C510D">
        <w:rPr>
          <w:rFonts w:eastAsia="Times New Roman" w:cs="Times New Roman"/>
          <w:color w:val="1A1A1A"/>
          <w:szCs w:val="28"/>
        </w:rPr>
        <w:t xml:space="preserve">. </w:t>
      </w:r>
    </w:p>
    <w:p w14:paraId="10B5A040" w14:textId="6FF9D94F" w:rsidR="007D0EFA" w:rsidRPr="008C510D" w:rsidRDefault="00596FAC" w:rsidP="007D0EFA">
      <w:pPr>
        <w:shd w:val="clear" w:color="auto" w:fill="FFFFFF"/>
        <w:spacing w:after="0"/>
        <w:rPr>
          <w:rFonts w:eastAsia="Times New Roman" w:cs="Times New Roman"/>
          <w:color w:val="1A1A1A"/>
          <w:szCs w:val="28"/>
        </w:rPr>
      </w:pPr>
      <w:r>
        <w:rPr>
          <w:rFonts w:eastAsia="Times New Roman" w:cs="Times New Roman"/>
          <w:color w:val="1A1A1A"/>
          <w:szCs w:val="28"/>
        </w:rPr>
        <w:t xml:space="preserve"> </w:t>
      </w:r>
      <w:r w:rsidR="00285B7C" w:rsidRPr="008C510D">
        <w:rPr>
          <w:rFonts w:eastAsia="Times New Roman" w:cs="Times New Roman"/>
          <w:color w:val="1A1A1A"/>
          <w:szCs w:val="28"/>
        </w:rPr>
        <w:t>Организа</w:t>
      </w:r>
      <w:r w:rsidR="00121EFA">
        <w:rPr>
          <w:rFonts w:eastAsia="Times New Roman" w:cs="Times New Roman"/>
          <w:color w:val="1A1A1A"/>
          <w:szCs w:val="28"/>
        </w:rPr>
        <w:t>торы: кафедра социологии РУДН.</w:t>
      </w:r>
    </w:p>
    <w:p w14:paraId="2B715766" w14:textId="30ACEC76" w:rsidR="002E18EF" w:rsidRPr="008C510D" w:rsidRDefault="00596FAC" w:rsidP="00285B7C">
      <w:pPr>
        <w:shd w:val="clear" w:color="auto" w:fill="FFFFFF"/>
        <w:spacing w:after="0"/>
        <w:rPr>
          <w:rFonts w:cs="Times New Roman"/>
          <w:color w:val="212121"/>
          <w:szCs w:val="28"/>
          <w:shd w:val="clear" w:color="auto" w:fill="FFFFFF"/>
          <w:lang w:eastAsia="en-US"/>
        </w:rPr>
      </w:pPr>
      <w:r>
        <w:rPr>
          <w:rFonts w:eastAsia="Times New Roman" w:cs="Times New Roman"/>
          <w:color w:val="1A1A1A"/>
          <w:szCs w:val="28"/>
        </w:rPr>
        <w:t xml:space="preserve"> </w:t>
      </w:r>
      <w:r w:rsidR="00285B7C" w:rsidRPr="008C510D">
        <w:rPr>
          <w:rFonts w:eastAsia="Times New Roman" w:cs="Times New Roman"/>
          <w:color w:val="1A1A1A"/>
          <w:szCs w:val="28"/>
        </w:rPr>
        <w:t xml:space="preserve">Адрес проведения: </w:t>
      </w:r>
      <w:r w:rsidR="00630704" w:rsidRPr="008C510D">
        <w:rPr>
          <w:rFonts w:cs="Times New Roman"/>
        </w:rPr>
        <w:t>г. </w:t>
      </w:r>
      <w:r w:rsidR="00242251" w:rsidRPr="008C510D">
        <w:rPr>
          <w:rFonts w:cs="Times New Roman"/>
        </w:rPr>
        <w:t>Москва</w:t>
      </w:r>
      <w:r w:rsidR="00630704" w:rsidRPr="008C510D">
        <w:rPr>
          <w:rFonts w:cs="Times New Roman"/>
        </w:rPr>
        <w:t>, у</w:t>
      </w:r>
      <w:r w:rsidR="00FF3BB2" w:rsidRPr="008C510D">
        <w:rPr>
          <w:rFonts w:cs="Times New Roman"/>
        </w:rPr>
        <w:t>л</w:t>
      </w:r>
      <w:r w:rsidR="00630704" w:rsidRPr="008C510D">
        <w:rPr>
          <w:rFonts w:cs="Times New Roman"/>
        </w:rPr>
        <w:t xml:space="preserve">. </w:t>
      </w:r>
      <w:r w:rsidR="00ED396E" w:rsidRPr="008C510D">
        <w:rPr>
          <w:rFonts w:cs="Times New Roman"/>
        </w:rPr>
        <w:t>Миклухо-Маклая 10</w:t>
      </w:r>
      <w:r w:rsidR="00242251" w:rsidRPr="008C510D">
        <w:rPr>
          <w:rFonts w:cs="Times New Roman"/>
        </w:rPr>
        <w:t>/2</w:t>
      </w:r>
      <w:r w:rsidR="00C57FF5" w:rsidRPr="008C510D">
        <w:rPr>
          <w:rFonts w:cs="Times New Roman"/>
        </w:rPr>
        <w:t>, Ф</w:t>
      </w:r>
      <w:r w:rsidR="00630704" w:rsidRPr="008C510D">
        <w:rPr>
          <w:rFonts w:cs="Times New Roman"/>
        </w:rPr>
        <w:t xml:space="preserve">акультет </w:t>
      </w:r>
      <w:r w:rsidR="00242251" w:rsidRPr="008C510D">
        <w:rPr>
          <w:rFonts w:cs="Times New Roman"/>
        </w:rPr>
        <w:t>гуманитарных</w:t>
      </w:r>
      <w:r w:rsidR="00630704" w:rsidRPr="008C510D">
        <w:rPr>
          <w:rFonts w:cs="Times New Roman"/>
        </w:rPr>
        <w:t xml:space="preserve"> и социальных наук </w:t>
      </w:r>
      <w:r w:rsidR="00242251" w:rsidRPr="008C510D">
        <w:rPr>
          <w:rFonts w:cs="Times New Roman"/>
        </w:rPr>
        <w:t>РУДН им. Патриса Лумумбы</w:t>
      </w:r>
      <w:r w:rsidR="00203588">
        <w:rPr>
          <w:rFonts w:cs="Times New Roman"/>
        </w:rPr>
        <w:t xml:space="preserve"> 12</w:t>
      </w:r>
      <w:r w:rsidR="00C0043B" w:rsidRPr="008C510D">
        <w:rPr>
          <w:rFonts w:cs="Times New Roman"/>
        </w:rPr>
        <w:t>.00</w:t>
      </w:r>
      <w:r w:rsidR="00203588">
        <w:rPr>
          <w:rFonts w:cs="Times New Roman"/>
        </w:rPr>
        <w:t>-18</w:t>
      </w:r>
      <w:r w:rsidR="00F12046" w:rsidRPr="008C510D">
        <w:rPr>
          <w:rFonts w:cs="Times New Roman"/>
        </w:rPr>
        <w:t>.00</w:t>
      </w:r>
      <w:r w:rsidR="00146EFD" w:rsidRPr="008C510D">
        <w:rPr>
          <w:rFonts w:cs="Times New Roman"/>
          <w:color w:val="212121"/>
          <w:szCs w:val="28"/>
          <w:shd w:val="clear" w:color="auto" w:fill="FFFFFF"/>
          <w:lang w:eastAsia="en-US"/>
        </w:rPr>
        <w:t>.</w:t>
      </w:r>
      <w:r w:rsidR="00D16020">
        <w:rPr>
          <w:rFonts w:cs="Times New Roman"/>
          <w:color w:val="212121"/>
          <w:szCs w:val="28"/>
          <w:shd w:val="clear" w:color="auto" w:fill="FFFFFF"/>
          <w:lang w:eastAsia="en-US"/>
        </w:rPr>
        <w:t xml:space="preserve"> Возможно онлайн участие (ссылка будет выслана после регистрации).</w:t>
      </w:r>
    </w:p>
    <w:p w14:paraId="4A1FC511" w14:textId="74F83139" w:rsidR="001E072F" w:rsidRPr="001E072F" w:rsidRDefault="00596FAC" w:rsidP="00203588">
      <w:pPr>
        <w:shd w:val="clear" w:color="auto" w:fill="FFFFFF"/>
        <w:spacing w:after="0"/>
        <w:rPr>
          <w:rFonts w:cs="Times New Roman"/>
          <w:szCs w:val="28"/>
        </w:rPr>
      </w:pPr>
      <w:r>
        <w:rPr>
          <w:rFonts w:cs="Times New Roman"/>
          <w:color w:val="212121"/>
          <w:szCs w:val="28"/>
          <w:shd w:val="clear" w:color="auto" w:fill="FFFFFF"/>
          <w:lang w:eastAsia="en-US"/>
        </w:rPr>
        <w:t xml:space="preserve"> </w:t>
      </w:r>
    </w:p>
    <w:p w14:paraId="216BF005" w14:textId="44A09D37" w:rsidR="005C3C3E" w:rsidRDefault="00F379DC" w:rsidP="000D1136">
      <w:pPr>
        <w:spacing w:after="360"/>
        <w:rPr>
          <w:rFonts w:cs="Times New Roman"/>
        </w:rPr>
      </w:pPr>
      <w:r w:rsidRPr="008C510D">
        <w:rPr>
          <w:rFonts w:cs="Times New Roman"/>
        </w:rPr>
        <w:t xml:space="preserve">Для включения </w:t>
      </w:r>
      <w:r w:rsidR="00630704" w:rsidRPr="008C510D">
        <w:rPr>
          <w:rFonts w:cs="Times New Roman"/>
        </w:rPr>
        <w:t xml:space="preserve">Вашего выступления </w:t>
      </w:r>
      <w:r w:rsidRPr="008C510D">
        <w:rPr>
          <w:rFonts w:cs="Times New Roman"/>
        </w:rPr>
        <w:t>в программу</w:t>
      </w:r>
      <w:r w:rsidR="002E18EF" w:rsidRPr="008C510D">
        <w:rPr>
          <w:rFonts w:cs="Times New Roman"/>
        </w:rPr>
        <w:t xml:space="preserve"> конференции</w:t>
      </w:r>
      <w:r w:rsidR="00630704" w:rsidRPr="008C510D">
        <w:rPr>
          <w:rFonts w:cs="Times New Roman"/>
        </w:rPr>
        <w:t xml:space="preserve">, а статьи - в </w:t>
      </w:r>
      <w:r w:rsidRPr="008C510D">
        <w:rPr>
          <w:rFonts w:cs="Times New Roman"/>
        </w:rPr>
        <w:t>сборник материалов</w:t>
      </w:r>
      <w:r w:rsidR="00F12046" w:rsidRPr="008C510D">
        <w:rPr>
          <w:rFonts w:cs="Times New Roman"/>
        </w:rPr>
        <w:t>,</w:t>
      </w:r>
      <w:r w:rsidRPr="008C510D">
        <w:rPr>
          <w:rFonts w:cs="Times New Roman"/>
        </w:rPr>
        <w:t xml:space="preserve"> необходимо до </w:t>
      </w:r>
      <w:r w:rsidR="00203588">
        <w:rPr>
          <w:rFonts w:cs="Times New Roman"/>
        </w:rPr>
        <w:t>5</w:t>
      </w:r>
      <w:r w:rsidRPr="008C510D">
        <w:rPr>
          <w:rFonts w:cs="Times New Roman"/>
        </w:rPr>
        <w:t xml:space="preserve"> </w:t>
      </w:r>
      <w:r w:rsidR="00203588">
        <w:rPr>
          <w:rFonts w:cs="Times New Roman"/>
        </w:rPr>
        <w:t>октября</w:t>
      </w:r>
      <w:r w:rsidRPr="008C510D">
        <w:rPr>
          <w:rFonts w:cs="Times New Roman"/>
        </w:rPr>
        <w:t xml:space="preserve"> 202</w:t>
      </w:r>
      <w:r w:rsidR="00203588">
        <w:rPr>
          <w:rFonts w:cs="Times New Roman"/>
        </w:rPr>
        <w:t>5</w:t>
      </w:r>
      <w:r w:rsidRPr="008C510D">
        <w:rPr>
          <w:rFonts w:cs="Times New Roman"/>
        </w:rPr>
        <w:t xml:space="preserve"> г. </w:t>
      </w:r>
      <w:r w:rsidR="005C3C3E">
        <w:rPr>
          <w:rFonts w:cs="Times New Roman"/>
        </w:rPr>
        <w:t>зарегистрироваться по ссылке</w:t>
      </w:r>
      <w:r w:rsidR="00B75D29">
        <w:rPr>
          <w:rFonts w:cs="Times New Roman"/>
        </w:rPr>
        <w:t xml:space="preserve"> </w:t>
      </w:r>
      <w:hyperlink r:id="rId10" w:history="1">
        <w:r w:rsidR="00B75D29" w:rsidRPr="003A47F8">
          <w:rPr>
            <w:rStyle w:val="a3"/>
            <w:rFonts w:cs="Times New Roman"/>
          </w:rPr>
          <w:t>https://forms.yandex.ru/u/68d6dbfb505690659bc6eb78</w:t>
        </w:r>
      </w:hyperlink>
      <w:r w:rsidR="00B75D29">
        <w:rPr>
          <w:rFonts w:cs="Times New Roman"/>
        </w:rPr>
        <w:t xml:space="preserve"> </w:t>
      </w:r>
      <w:r w:rsidR="00630704" w:rsidRPr="00203588">
        <w:rPr>
          <w:rFonts w:cs="Times New Roman"/>
        </w:rPr>
        <w:t xml:space="preserve"> </w:t>
      </w:r>
      <w:r w:rsidRPr="00203588">
        <w:rPr>
          <w:rFonts w:cs="Times New Roman"/>
        </w:rPr>
        <w:t>и</w:t>
      </w:r>
      <w:r w:rsidR="005C3C3E">
        <w:rPr>
          <w:rFonts w:cs="Times New Roman"/>
        </w:rPr>
        <w:t xml:space="preserve"> прикрепить</w:t>
      </w:r>
      <w:r w:rsidRPr="00203588">
        <w:rPr>
          <w:rFonts w:cs="Times New Roman"/>
        </w:rPr>
        <w:t xml:space="preserve"> текст статьи</w:t>
      </w:r>
      <w:r w:rsidR="00B75D29">
        <w:rPr>
          <w:rFonts w:cs="Times New Roman"/>
        </w:rPr>
        <w:t>, в случае необходимости</w:t>
      </w:r>
      <w:r w:rsidRPr="00203588">
        <w:rPr>
          <w:rFonts w:cs="Times New Roman"/>
        </w:rPr>
        <w:t xml:space="preserve"> </w:t>
      </w:r>
      <w:r w:rsidR="00630704" w:rsidRPr="00203588">
        <w:rPr>
          <w:rFonts w:cs="Times New Roman"/>
        </w:rPr>
        <w:t>(Приложени</w:t>
      </w:r>
      <w:r w:rsidR="005B638E" w:rsidRPr="00203588">
        <w:rPr>
          <w:rFonts w:cs="Times New Roman"/>
        </w:rPr>
        <w:t>е</w:t>
      </w:r>
      <w:r w:rsidR="005C3C3E">
        <w:rPr>
          <w:rFonts w:cs="Times New Roman"/>
        </w:rPr>
        <w:t xml:space="preserve"> 1</w:t>
      </w:r>
      <w:r w:rsidR="00630704" w:rsidRPr="00203588">
        <w:rPr>
          <w:rFonts w:cs="Times New Roman"/>
        </w:rPr>
        <w:t xml:space="preserve">) </w:t>
      </w:r>
    </w:p>
    <w:p w14:paraId="0242A426" w14:textId="27453338" w:rsidR="001F79C6" w:rsidRDefault="008C510D" w:rsidP="009F3C03">
      <w:pPr>
        <w:spacing w:after="0"/>
        <w:rPr>
          <w:rFonts w:cs="Times New Roman"/>
          <w:shd w:val="clear" w:color="auto" w:fill="FFFFFF"/>
          <w:lang w:eastAsia="en-US"/>
        </w:rPr>
      </w:pPr>
      <w:r>
        <w:rPr>
          <w:rFonts w:cs="Times New Roman"/>
          <w:shd w:val="clear" w:color="auto" w:fill="FFFFFF"/>
          <w:lang w:eastAsia="en-US"/>
        </w:rPr>
        <w:t>Оргкомитет оставляе</w:t>
      </w:r>
      <w:r w:rsidR="001F79C6" w:rsidRPr="008C510D">
        <w:rPr>
          <w:rFonts w:cs="Times New Roman"/>
          <w:shd w:val="clear" w:color="auto" w:fill="FFFFFF"/>
          <w:lang w:eastAsia="en-US"/>
        </w:rPr>
        <w:t xml:space="preserve">т за собой право отбора, редактирования </w:t>
      </w:r>
      <w:r w:rsidR="00DF4F2E" w:rsidRPr="008C510D">
        <w:rPr>
          <w:rFonts w:cs="Times New Roman"/>
          <w:shd w:val="clear" w:color="auto" w:fill="FFFFFF"/>
          <w:lang w:eastAsia="en-US"/>
        </w:rPr>
        <w:t>текстов</w:t>
      </w:r>
      <w:r w:rsidR="001F79C6" w:rsidRPr="008C510D">
        <w:rPr>
          <w:rFonts w:cs="Times New Roman"/>
          <w:shd w:val="clear" w:color="auto" w:fill="FFFFFF"/>
          <w:lang w:eastAsia="en-US"/>
        </w:rPr>
        <w:t xml:space="preserve"> и определения очерёдности их включения в программу </w:t>
      </w:r>
      <w:r w:rsidR="00C57FF5" w:rsidRPr="008C510D">
        <w:rPr>
          <w:rFonts w:cs="Times New Roman"/>
          <w:shd w:val="clear" w:color="auto" w:fill="FFFFFF"/>
          <w:lang w:eastAsia="en-US"/>
        </w:rPr>
        <w:t>конференции</w:t>
      </w:r>
      <w:r w:rsidR="001F79C6" w:rsidRPr="008C510D">
        <w:rPr>
          <w:rFonts w:cs="Times New Roman"/>
          <w:shd w:val="clear" w:color="auto" w:fill="FFFFFF"/>
          <w:lang w:eastAsia="en-US"/>
        </w:rPr>
        <w:t>.</w:t>
      </w:r>
      <w:r w:rsidR="00002985" w:rsidRPr="008C510D">
        <w:rPr>
          <w:rFonts w:cs="Times New Roman"/>
          <w:shd w:val="clear" w:color="auto" w:fill="FFFFFF"/>
          <w:lang w:eastAsia="en-US"/>
        </w:rPr>
        <w:t xml:space="preserve"> Материалы, не соответствующие тематике </w:t>
      </w:r>
      <w:r w:rsidR="003B31F0" w:rsidRPr="008C510D">
        <w:rPr>
          <w:rFonts w:cs="Times New Roman"/>
          <w:shd w:val="clear" w:color="auto" w:fill="FFFFFF"/>
          <w:lang w:eastAsia="en-US"/>
        </w:rPr>
        <w:t>мероприятия</w:t>
      </w:r>
      <w:r w:rsidR="00002985" w:rsidRPr="008C510D">
        <w:rPr>
          <w:rFonts w:cs="Times New Roman"/>
          <w:shd w:val="clear" w:color="auto" w:fill="FFFFFF"/>
          <w:lang w:eastAsia="en-US"/>
        </w:rPr>
        <w:t xml:space="preserve">, требованиям к оформлению, не </w:t>
      </w:r>
      <w:r w:rsidR="00DF4F2E" w:rsidRPr="008C510D">
        <w:rPr>
          <w:rFonts w:cs="Times New Roman"/>
          <w:shd w:val="clear" w:color="auto" w:fill="FFFFFF"/>
          <w:lang w:eastAsia="en-US"/>
        </w:rPr>
        <w:t>будут включены в сборник</w:t>
      </w:r>
      <w:r w:rsidR="00002985" w:rsidRPr="008C510D">
        <w:rPr>
          <w:rFonts w:cs="Times New Roman"/>
          <w:shd w:val="clear" w:color="auto" w:fill="FFFFFF"/>
          <w:lang w:eastAsia="en-US"/>
        </w:rPr>
        <w:t>. Авторы несут ответственность за содержание предоставл</w:t>
      </w:r>
      <w:r w:rsidR="003B31F0" w:rsidRPr="008C510D">
        <w:rPr>
          <w:rFonts w:cs="Times New Roman"/>
          <w:shd w:val="clear" w:color="auto" w:fill="FFFFFF"/>
          <w:lang w:eastAsia="en-US"/>
        </w:rPr>
        <w:t>яемых</w:t>
      </w:r>
      <w:r w:rsidR="00002985" w:rsidRPr="008C510D">
        <w:rPr>
          <w:rFonts w:cs="Times New Roman"/>
          <w:shd w:val="clear" w:color="auto" w:fill="FFFFFF"/>
          <w:lang w:eastAsia="en-US"/>
        </w:rPr>
        <w:t xml:space="preserve"> текстов.</w:t>
      </w:r>
    </w:p>
    <w:p w14:paraId="53E5D9E7" w14:textId="75523079" w:rsidR="009D18B9" w:rsidRPr="008C510D" w:rsidRDefault="009D18B9" w:rsidP="00904944">
      <w:pPr>
        <w:pStyle w:val="1"/>
        <w:rPr>
          <w:rFonts w:cs="Times New Roman"/>
          <w:lang w:eastAsia="be-BY"/>
        </w:rPr>
      </w:pPr>
      <w:r w:rsidRPr="008C510D">
        <w:rPr>
          <w:rFonts w:cs="Times New Roman"/>
          <w:lang w:eastAsia="be-BY"/>
        </w:rPr>
        <w:t>Правила оформления статьи</w:t>
      </w:r>
    </w:p>
    <w:p w14:paraId="15253A1E" w14:textId="77777777" w:rsidR="00203588" w:rsidRPr="003D2B49" w:rsidRDefault="00203588" w:rsidP="00203588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firstLine="0"/>
      </w:pPr>
      <w:r w:rsidRPr="003D2B49">
        <w:t>Тезисы принимаются в электронном виде путем направления на почту кафедры социологии (</w:t>
      </w:r>
      <w:r w:rsidRPr="003D2B49">
        <w:rPr>
          <w:lang w:val="en-US"/>
        </w:rPr>
        <w:t>socio</w:t>
      </w:r>
      <w:r w:rsidRPr="003D2B49">
        <w:t>-</w:t>
      </w:r>
      <w:r w:rsidRPr="003D2B49">
        <w:rPr>
          <w:lang w:val="en-US"/>
        </w:rPr>
        <w:t>pfu</w:t>
      </w:r>
      <w:r w:rsidRPr="003D2B49">
        <w:t>@</w:t>
      </w:r>
      <w:r w:rsidRPr="003D2B49">
        <w:rPr>
          <w:lang w:val="en-US"/>
        </w:rPr>
        <w:t>yandex</w:t>
      </w:r>
      <w:r w:rsidRPr="003D2B49">
        <w:t>.</w:t>
      </w:r>
      <w:r w:rsidRPr="003D2B49">
        <w:rPr>
          <w:lang w:val="en-US"/>
        </w:rPr>
        <w:t>ru</w:t>
      </w:r>
      <w:r w:rsidRPr="003D2B49">
        <w:t>) до октября 2025 г. Язык текста – русский.</w:t>
      </w:r>
    </w:p>
    <w:p w14:paraId="503358E7" w14:textId="77777777" w:rsidR="00203588" w:rsidRPr="003D2B49" w:rsidRDefault="00203588" w:rsidP="00203588">
      <w:pPr>
        <w:pStyle w:val="a5"/>
        <w:tabs>
          <w:tab w:val="left" w:pos="284"/>
        </w:tabs>
        <w:ind w:left="0" w:firstLine="0"/>
      </w:pPr>
      <w:r w:rsidRPr="003D2B49">
        <w:t>2. Объем тезисов: – от 3 до 5 стр., включая раздел Литература.</w:t>
      </w:r>
      <w:r w:rsidRPr="003D2B49">
        <w:br/>
        <w:t>3. Текстовый редактор – Microsoft Office Word. Формат файла – .docx.</w:t>
      </w:r>
      <w:r w:rsidRPr="003D2B49">
        <w:br/>
        <w:t>4. Текст: Шрифт Times New Roman, 12 пт. Междустрочный интервал –</w:t>
      </w:r>
      <w:r w:rsidRPr="003D2B49">
        <w:br/>
        <w:t>одинарный. Выравнивание – по ширине. Абзац – 1 см. Поля: верхнее и нижнее – 1 см., левое – 2 см, правое – 1 см. Текст без переносов.</w:t>
      </w:r>
      <w:r w:rsidRPr="003D2B49">
        <w:br/>
        <w:t>5. Заголовок: Название – шрифт Times New Roman, 12 пт., полужирный, выравнивание по центру, все буквы прописные.</w:t>
      </w:r>
      <w:r w:rsidRPr="003D2B49">
        <w:br/>
        <w:t>6. Авторы – Times New Roman, 12 пт курсив, выравнивание по правому краю, с указанием должности, места работы и e-mail.</w:t>
      </w:r>
      <w:r w:rsidRPr="003D2B49">
        <w:br/>
        <w:t>7. Сноски – в квадратных скобках. Список литературы – в конце текста, по алфавиту.</w:t>
      </w:r>
    </w:p>
    <w:p w14:paraId="5CE6851C" w14:textId="77777777" w:rsidR="00203588" w:rsidRPr="003D2B49" w:rsidRDefault="00203588" w:rsidP="00203588">
      <w:pPr>
        <w:pStyle w:val="a5"/>
        <w:tabs>
          <w:tab w:val="left" w:pos="284"/>
        </w:tabs>
        <w:ind w:left="0" w:firstLine="0"/>
      </w:pPr>
      <w:r w:rsidRPr="003D2B49">
        <w:t>8. Рисунки и диаграммы вставлять в текст как объект. Расположение поверх текста не допускается.</w:t>
      </w:r>
    </w:p>
    <w:p w14:paraId="128D724B" w14:textId="77777777" w:rsidR="00203588" w:rsidRPr="003D2B49" w:rsidRDefault="00203588" w:rsidP="00203588">
      <w:pPr>
        <w:pStyle w:val="a5"/>
        <w:tabs>
          <w:tab w:val="left" w:pos="284"/>
        </w:tabs>
        <w:ind w:left="0" w:firstLine="0"/>
        <w:rPr>
          <w:b/>
        </w:rPr>
      </w:pPr>
    </w:p>
    <w:p w14:paraId="4B96E1E0" w14:textId="2189DC13" w:rsidR="00F24682" w:rsidRPr="008C510D" w:rsidRDefault="00F24682" w:rsidP="00914DDE">
      <w:pPr>
        <w:pStyle w:val="1"/>
        <w:rPr>
          <w:rFonts w:cs="Times New Roman"/>
          <w:b w:val="0"/>
        </w:rPr>
      </w:pPr>
      <w:r w:rsidRPr="008C510D">
        <w:rPr>
          <w:rFonts w:cs="Times New Roman"/>
        </w:rPr>
        <w:lastRenderedPageBreak/>
        <w:t xml:space="preserve">Ключевые даты </w:t>
      </w:r>
      <w:r w:rsidR="00C97B61" w:rsidRPr="008C510D">
        <w:rPr>
          <w:rFonts w:cs="Times New Roman"/>
        </w:rPr>
        <w:t>научного мероприятия</w:t>
      </w:r>
    </w:p>
    <w:tbl>
      <w:tblPr>
        <w:tblStyle w:val="a4"/>
        <w:tblW w:w="9667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6556"/>
      </w:tblGrid>
      <w:tr w:rsidR="00F24682" w:rsidRPr="008C510D" w14:paraId="1CADA2A8" w14:textId="77777777" w:rsidTr="00204984">
        <w:trPr>
          <w:trHeight w:val="505"/>
        </w:trPr>
        <w:tc>
          <w:tcPr>
            <w:tcW w:w="3111" w:type="dxa"/>
            <w:hideMark/>
          </w:tcPr>
          <w:p w14:paraId="766434E0" w14:textId="728C33BF" w:rsidR="00F24682" w:rsidRPr="008C510D" w:rsidRDefault="00203588" w:rsidP="00203588">
            <w:pPr>
              <w:tabs>
                <w:tab w:val="left" w:pos="284"/>
                <w:tab w:val="left" w:pos="993"/>
              </w:tabs>
              <w:spacing w:before="60" w:after="60"/>
              <w:ind w:firstLine="0"/>
              <w:rPr>
                <w:b/>
              </w:rPr>
            </w:pPr>
            <w:r>
              <w:rPr>
                <w:b/>
              </w:rPr>
              <w:t>20</w:t>
            </w:r>
            <w:r w:rsidR="00620684" w:rsidRPr="008C510D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E11C29" w:rsidRPr="008C510D">
              <w:rPr>
                <w:b/>
              </w:rPr>
              <w:t xml:space="preserve"> </w:t>
            </w:r>
            <w:r w:rsidR="00D653D8" w:rsidRPr="008C510D">
              <w:rPr>
                <w:b/>
              </w:rPr>
              <w:t>202</w:t>
            </w:r>
            <w:r>
              <w:rPr>
                <w:b/>
                <w:lang w:val="en-US"/>
              </w:rPr>
              <w:t>5</w:t>
            </w:r>
            <w:r w:rsidR="00D653D8" w:rsidRPr="008C510D">
              <w:rPr>
                <w:b/>
              </w:rPr>
              <w:t xml:space="preserve"> года</w:t>
            </w:r>
          </w:p>
        </w:tc>
        <w:tc>
          <w:tcPr>
            <w:tcW w:w="6556" w:type="dxa"/>
            <w:hideMark/>
          </w:tcPr>
          <w:p w14:paraId="7D4D61CB" w14:textId="77777777" w:rsidR="00F24682" w:rsidRPr="008C510D" w:rsidRDefault="00F24682" w:rsidP="005B143F">
            <w:pPr>
              <w:tabs>
                <w:tab w:val="left" w:pos="284"/>
                <w:tab w:val="left" w:pos="993"/>
              </w:tabs>
              <w:spacing w:before="60" w:after="60"/>
              <w:ind w:firstLine="0"/>
            </w:pPr>
            <w:r w:rsidRPr="008C510D">
              <w:t>Первое информационное письмо</w:t>
            </w:r>
          </w:p>
        </w:tc>
      </w:tr>
      <w:tr w:rsidR="00F24682" w:rsidRPr="008C510D" w14:paraId="0F147935" w14:textId="77777777" w:rsidTr="00A13FDD">
        <w:trPr>
          <w:trHeight w:val="587"/>
        </w:trPr>
        <w:tc>
          <w:tcPr>
            <w:tcW w:w="3111" w:type="dxa"/>
            <w:hideMark/>
          </w:tcPr>
          <w:p w14:paraId="4C45CEE3" w14:textId="4072898A" w:rsidR="00F24682" w:rsidRPr="008C510D" w:rsidRDefault="00203588" w:rsidP="00203588">
            <w:pPr>
              <w:tabs>
                <w:tab w:val="left" w:pos="284"/>
                <w:tab w:val="left" w:pos="993"/>
              </w:tabs>
              <w:spacing w:before="60" w:after="60"/>
              <w:ind w:firstLine="0"/>
              <w:rPr>
                <w:b/>
              </w:rPr>
            </w:pPr>
            <w:r>
              <w:rPr>
                <w:b/>
              </w:rPr>
              <w:t>5</w:t>
            </w:r>
            <w:r w:rsidR="00F66074" w:rsidRPr="008C510D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D653D8" w:rsidRPr="008C510D">
              <w:rPr>
                <w:b/>
              </w:rPr>
              <w:t xml:space="preserve"> 202</w:t>
            </w:r>
            <w:r>
              <w:rPr>
                <w:b/>
                <w:lang w:val="en-US"/>
              </w:rPr>
              <w:t>5</w:t>
            </w:r>
            <w:r w:rsidR="00D653D8" w:rsidRPr="008C510D">
              <w:rPr>
                <w:b/>
              </w:rPr>
              <w:t xml:space="preserve"> года</w:t>
            </w:r>
          </w:p>
        </w:tc>
        <w:tc>
          <w:tcPr>
            <w:tcW w:w="6556" w:type="dxa"/>
            <w:hideMark/>
          </w:tcPr>
          <w:p w14:paraId="2D1EBBB9" w14:textId="1ED80473" w:rsidR="00F24682" w:rsidRPr="008C510D" w:rsidRDefault="00F24682" w:rsidP="005B143F">
            <w:pPr>
              <w:tabs>
                <w:tab w:val="left" w:pos="284"/>
                <w:tab w:val="left" w:pos="993"/>
              </w:tabs>
              <w:spacing w:before="60" w:after="60"/>
              <w:ind w:firstLine="0"/>
            </w:pPr>
            <w:r w:rsidRPr="008C510D">
              <w:t xml:space="preserve">Окончание приема заявок на участие </w:t>
            </w:r>
            <w:r w:rsidR="00A13FDD" w:rsidRPr="008C510D">
              <w:t>в</w:t>
            </w:r>
            <w:r w:rsidR="002E18EF" w:rsidRPr="008C510D">
              <w:t xml:space="preserve"> конференции </w:t>
            </w:r>
          </w:p>
        </w:tc>
      </w:tr>
      <w:tr w:rsidR="00F24682" w:rsidRPr="008C510D" w14:paraId="61E42DE8" w14:textId="77777777" w:rsidTr="00204984">
        <w:trPr>
          <w:trHeight w:val="875"/>
        </w:trPr>
        <w:tc>
          <w:tcPr>
            <w:tcW w:w="3111" w:type="dxa"/>
            <w:hideMark/>
          </w:tcPr>
          <w:p w14:paraId="1F7AA74B" w14:textId="066EC357" w:rsidR="00F24682" w:rsidRPr="008C510D" w:rsidRDefault="00203588" w:rsidP="00203588">
            <w:pPr>
              <w:tabs>
                <w:tab w:val="left" w:pos="284"/>
                <w:tab w:val="left" w:pos="993"/>
              </w:tabs>
              <w:spacing w:before="60" w:after="60"/>
              <w:ind w:firstLine="0"/>
              <w:rPr>
                <w:b/>
              </w:rPr>
            </w:pPr>
            <w:r>
              <w:rPr>
                <w:b/>
              </w:rPr>
              <w:t>8</w:t>
            </w:r>
            <w:r w:rsidR="00F24682" w:rsidRPr="008C510D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F24682" w:rsidRPr="008C510D">
              <w:rPr>
                <w:b/>
              </w:rPr>
              <w:t xml:space="preserve"> </w:t>
            </w:r>
            <w:r w:rsidR="00D653D8" w:rsidRPr="008C510D">
              <w:rPr>
                <w:b/>
              </w:rPr>
              <w:t>202</w:t>
            </w:r>
            <w:r>
              <w:rPr>
                <w:b/>
                <w:lang w:val="en-US"/>
              </w:rPr>
              <w:t>5</w:t>
            </w:r>
            <w:r w:rsidR="00D653D8" w:rsidRPr="008C510D">
              <w:rPr>
                <w:b/>
              </w:rPr>
              <w:t xml:space="preserve"> года</w:t>
            </w:r>
          </w:p>
        </w:tc>
        <w:tc>
          <w:tcPr>
            <w:tcW w:w="6556" w:type="dxa"/>
            <w:hideMark/>
          </w:tcPr>
          <w:p w14:paraId="3F70B533" w14:textId="3289B81A" w:rsidR="00F24682" w:rsidRPr="008C510D" w:rsidRDefault="00F24682" w:rsidP="002E18EF">
            <w:pPr>
              <w:tabs>
                <w:tab w:val="left" w:pos="284"/>
                <w:tab w:val="left" w:pos="993"/>
              </w:tabs>
              <w:spacing w:before="60" w:after="60"/>
              <w:ind w:firstLine="0"/>
            </w:pPr>
            <w:r w:rsidRPr="008C510D">
              <w:t xml:space="preserve">Второе информационное письмо </w:t>
            </w:r>
          </w:p>
        </w:tc>
      </w:tr>
      <w:tr w:rsidR="00F24682" w:rsidRPr="008C510D" w14:paraId="4A50E723" w14:textId="77777777" w:rsidTr="00C124F6">
        <w:trPr>
          <w:trHeight w:val="887"/>
        </w:trPr>
        <w:tc>
          <w:tcPr>
            <w:tcW w:w="3111" w:type="dxa"/>
          </w:tcPr>
          <w:p w14:paraId="4A90401D" w14:textId="68DC0AB5" w:rsidR="00F24682" w:rsidRPr="008C510D" w:rsidRDefault="00F24682" w:rsidP="005B143F">
            <w:pPr>
              <w:tabs>
                <w:tab w:val="left" w:pos="284"/>
                <w:tab w:val="left" w:pos="993"/>
              </w:tabs>
              <w:spacing w:before="60" w:after="60"/>
              <w:ind w:firstLine="0"/>
              <w:rPr>
                <w:b/>
              </w:rPr>
            </w:pPr>
          </w:p>
        </w:tc>
        <w:tc>
          <w:tcPr>
            <w:tcW w:w="6556" w:type="dxa"/>
          </w:tcPr>
          <w:p w14:paraId="1AF87FF0" w14:textId="4294FDDE" w:rsidR="00F24682" w:rsidRPr="008C510D" w:rsidRDefault="00F24682" w:rsidP="005B143F">
            <w:pPr>
              <w:tabs>
                <w:tab w:val="left" w:pos="284"/>
                <w:tab w:val="left" w:pos="993"/>
              </w:tabs>
              <w:spacing w:before="60" w:after="60"/>
              <w:ind w:firstLine="0"/>
            </w:pPr>
          </w:p>
        </w:tc>
      </w:tr>
    </w:tbl>
    <w:p w14:paraId="532C9B62" w14:textId="2CA308F8" w:rsidR="00E06C94" w:rsidRPr="008C510D" w:rsidRDefault="00E06C94" w:rsidP="008D0139">
      <w:pPr>
        <w:pStyle w:val="1"/>
        <w:rPr>
          <w:rFonts w:cs="Times New Roman"/>
        </w:rPr>
      </w:pPr>
      <w:r w:rsidRPr="008C510D">
        <w:rPr>
          <w:rFonts w:cs="Times New Roman"/>
        </w:rPr>
        <w:t>Контактная информация</w:t>
      </w:r>
      <w:r w:rsidR="008D0139" w:rsidRPr="008C510D">
        <w:rPr>
          <w:rFonts w:cs="Times New Roman"/>
        </w:rPr>
        <w:t xml:space="preserve"> </w:t>
      </w:r>
    </w:p>
    <w:p w14:paraId="6883A9DF" w14:textId="77777777" w:rsidR="00A647A1" w:rsidRPr="008C510D" w:rsidRDefault="00A647A1" w:rsidP="00A647A1">
      <w:pPr>
        <w:rPr>
          <w:rFonts w:cs="Times New Roman"/>
        </w:rPr>
      </w:pPr>
    </w:p>
    <w:tbl>
      <w:tblPr>
        <w:tblStyle w:val="a4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5121"/>
        <w:gridCol w:w="2685"/>
      </w:tblGrid>
      <w:tr w:rsidR="00A647A1" w:rsidRPr="008C510D" w14:paraId="3A31D9AE" w14:textId="77777777" w:rsidTr="00A064F9">
        <w:tc>
          <w:tcPr>
            <w:tcW w:w="2410" w:type="dxa"/>
          </w:tcPr>
          <w:p w14:paraId="7B1946F8" w14:textId="77777777" w:rsidR="00A647A1" w:rsidRPr="008C510D" w:rsidRDefault="00A647A1" w:rsidP="00A064F9">
            <w:pPr>
              <w:spacing w:after="360"/>
              <w:ind w:firstLine="0"/>
            </w:pPr>
            <w:r w:rsidRPr="008C510D">
              <w:t>+7</w:t>
            </w:r>
            <w:r w:rsidRPr="008C510D">
              <w:rPr>
                <w:lang w:val="en-US"/>
              </w:rPr>
              <w:t> </w:t>
            </w:r>
            <w:r w:rsidRPr="008C510D">
              <w:t>495 433 20 22</w:t>
            </w:r>
          </w:p>
        </w:tc>
        <w:tc>
          <w:tcPr>
            <w:tcW w:w="5205" w:type="dxa"/>
          </w:tcPr>
          <w:p w14:paraId="13C48B30" w14:textId="77777777" w:rsidR="00A647A1" w:rsidRPr="008C510D" w:rsidRDefault="00A647A1" w:rsidP="00A064F9">
            <w:pPr>
              <w:spacing w:after="360"/>
              <w:ind w:firstLine="0"/>
              <w:jc w:val="left"/>
              <w:rPr>
                <w:szCs w:val="28"/>
              </w:rPr>
            </w:pPr>
            <w:r w:rsidRPr="008C510D">
              <w:rPr>
                <w:szCs w:val="28"/>
              </w:rPr>
              <w:t>Кафедра социологии факультета гуманитарных и социальных наук РУДН</w:t>
            </w:r>
          </w:p>
        </w:tc>
        <w:tc>
          <w:tcPr>
            <w:tcW w:w="2704" w:type="dxa"/>
          </w:tcPr>
          <w:p w14:paraId="761C63E9" w14:textId="2A0E12D0" w:rsidR="00A647A1" w:rsidRPr="008C510D" w:rsidRDefault="000D1136" w:rsidP="00A064F9">
            <w:pPr>
              <w:spacing w:after="360"/>
              <w:ind w:firstLine="0"/>
              <w:rPr>
                <w:rStyle w:val="a3"/>
                <w:lang w:val="en-US"/>
              </w:rPr>
            </w:pPr>
            <w:r w:rsidRPr="008C510D">
              <w:rPr>
                <w:rStyle w:val="a3"/>
                <w:lang w:val="en-US"/>
              </w:rPr>
              <w:t>s</w:t>
            </w:r>
            <w:r w:rsidR="00A647A1" w:rsidRPr="008C510D">
              <w:rPr>
                <w:rStyle w:val="a3"/>
                <w:lang w:val="en-US"/>
              </w:rPr>
              <w:t>ocio-pfu@yandex.ru</w:t>
            </w:r>
          </w:p>
        </w:tc>
      </w:tr>
      <w:tr w:rsidR="00434C82" w:rsidRPr="008C510D" w14:paraId="048DFEFD" w14:textId="77777777" w:rsidTr="00A36D2E">
        <w:tc>
          <w:tcPr>
            <w:tcW w:w="2410" w:type="dxa"/>
          </w:tcPr>
          <w:p w14:paraId="5CB25F7A" w14:textId="60B2B7EF" w:rsidR="00434C82" w:rsidRPr="008C510D" w:rsidRDefault="00434C82" w:rsidP="00C57FF5">
            <w:pPr>
              <w:spacing w:after="360"/>
              <w:ind w:firstLine="0"/>
              <w:rPr>
                <w:szCs w:val="28"/>
                <w:lang w:val="en-US"/>
              </w:rPr>
            </w:pPr>
          </w:p>
        </w:tc>
        <w:tc>
          <w:tcPr>
            <w:tcW w:w="5205" w:type="dxa"/>
          </w:tcPr>
          <w:p w14:paraId="4205BDE3" w14:textId="78216893" w:rsidR="00434C82" w:rsidRPr="008C510D" w:rsidRDefault="00C57FF5" w:rsidP="00C57FF5">
            <w:pPr>
              <w:spacing w:after="360"/>
              <w:ind w:firstLine="0"/>
              <w:jc w:val="left"/>
              <w:rPr>
                <w:szCs w:val="28"/>
              </w:rPr>
            </w:pPr>
            <w:r w:rsidRPr="008C510D">
              <w:rPr>
                <w:szCs w:val="28"/>
              </w:rPr>
              <w:t>Ларина Татьяна Игоревна</w:t>
            </w:r>
            <w:r w:rsidR="00434C82" w:rsidRPr="008C510D">
              <w:rPr>
                <w:szCs w:val="28"/>
              </w:rPr>
              <w:t xml:space="preserve">, </w:t>
            </w:r>
            <w:r w:rsidRPr="008C510D">
              <w:rPr>
                <w:szCs w:val="28"/>
              </w:rPr>
              <w:t>доцент кафедры</w:t>
            </w:r>
            <w:r w:rsidR="00434C82" w:rsidRPr="008C510D">
              <w:rPr>
                <w:szCs w:val="28"/>
              </w:rPr>
              <w:t xml:space="preserve"> социологии </w:t>
            </w:r>
            <w:r w:rsidR="00301DCC" w:rsidRPr="008C510D">
              <w:rPr>
                <w:szCs w:val="28"/>
              </w:rPr>
              <w:t xml:space="preserve"> </w:t>
            </w:r>
            <w:r w:rsidR="00B57522" w:rsidRPr="008C510D">
              <w:rPr>
                <w:szCs w:val="28"/>
              </w:rPr>
              <w:t xml:space="preserve"> </w:t>
            </w:r>
            <w:r w:rsidR="00A647A1" w:rsidRPr="008C510D">
              <w:rPr>
                <w:szCs w:val="28"/>
              </w:rPr>
              <w:t xml:space="preserve">- </w:t>
            </w:r>
            <w:r w:rsidR="00B57522" w:rsidRPr="008C510D">
              <w:rPr>
                <w:szCs w:val="28"/>
              </w:rPr>
              <w:t xml:space="preserve"> секретарь </w:t>
            </w:r>
            <w:r w:rsidR="006B3950" w:rsidRPr="008C510D">
              <w:rPr>
                <w:szCs w:val="28"/>
              </w:rPr>
              <w:t>оргкомитета</w:t>
            </w:r>
          </w:p>
        </w:tc>
        <w:tc>
          <w:tcPr>
            <w:tcW w:w="2704" w:type="dxa"/>
          </w:tcPr>
          <w:p w14:paraId="084AD6A8" w14:textId="69EF2A68" w:rsidR="002C0798" w:rsidRPr="008C510D" w:rsidRDefault="00C7000B" w:rsidP="00C57FF5">
            <w:pPr>
              <w:spacing w:after="360"/>
              <w:ind w:firstLine="0"/>
              <w:rPr>
                <w:szCs w:val="28"/>
                <w:lang w:val="en-US"/>
              </w:rPr>
            </w:pPr>
            <w:hyperlink r:id="rId11" w:history="1">
              <w:r w:rsidR="000D1136" w:rsidRPr="008C510D">
                <w:rPr>
                  <w:rStyle w:val="a3"/>
                </w:rPr>
                <w:t>l</w:t>
              </w:r>
              <w:r w:rsidR="000D1136" w:rsidRPr="008C510D">
                <w:rPr>
                  <w:rStyle w:val="a3"/>
                  <w:szCs w:val="28"/>
                  <w:lang w:val="en-US"/>
                </w:rPr>
                <w:t>arina</w:t>
              </w:r>
              <w:r w:rsidR="000D1136" w:rsidRPr="008C510D">
                <w:rPr>
                  <w:rStyle w:val="a3"/>
                  <w:szCs w:val="28"/>
                </w:rPr>
                <w:t>-</w:t>
              </w:r>
              <w:r w:rsidR="000D1136" w:rsidRPr="008C510D">
                <w:rPr>
                  <w:rStyle w:val="a3"/>
                  <w:szCs w:val="28"/>
                  <w:lang w:val="en-US"/>
                </w:rPr>
                <w:t>ti</w:t>
              </w:r>
              <w:r w:rsidR="000D1136" w:rsidRPr="008C510D">
                <w:rPr>
                  <w:rStyle w:val="a3"/>
                  <w:szCs w:val="28"/>
                </w:rPr>
                <w:t>@</w:t>
              </w:r>
              <w:r w:rsidR="000D1136" w:rsidRPr="008C510D">
                <w:rPr>
                  <w:rStyle w:val="a3"/>
                  <w:szCs w:val="28"/>
                  <w:lang w:val="en-US"/>
                </w:rPr>
                <w:t>rudn</w:t>
              </w:r>
              <w:r w:rsidR="000D1136" w:rsidRPr="008C510D">
                <w:rPr>
                  <w:rStyle w:val="a3"/>
                  <w:szCs w:val="28"/>
                </w:rPr>
                <w:t>.</w:t>
              </w:r>
              <w:r w:rsidR="000D1136" w:rsidRPr="008C510D">
                <w:rPr>
                  <w:rStyle w:val="a3"/>
                  <w:szCs w:val="28"/>
                  <w:lang w:val="en-US"/>
                </w:rPr>
                <w:t>ru</w:t>
              </w:r>
            </w:hyperlink>
          </w:p>
          <w:p w14:paraId="71527CE3" w14:textId="178945E3" w:rsidR="00434C82" w:rsidRPr="008C510D" w:rsidRDefault="00434C82" w:rsidP="00C57FF5">
            <w:pPr>
              <w:spacing w:after="360"/>
              <w:ind w:firstLine="0"/>
              <w:rPr>
                <w:szCs w:val="28"/>
                <w:highlight w:val="yellow"/>
              </w:rPr>
            </w:pPr>
            <w:r w:rsidRPr="008C510D">
              <w:rPr>
                <w:szCs w:val="28"/>
              </w:rPr>
              <w:t xml:space="preserve"> </w:t>
            </w:r>
          </w:p>
        </w:tc>
      </w:tr>
      <w:tr w:rsidR="002C0798" w:rsidRPr="008C510D" w14:paraId="1045B981" w14:textId="77777777" w:rsidTr="00A36D2E">
        <w:tc>
          <w:tcPr>
            <w:tcW w:w="2410" w:type="dxa"/>
          </w:tcPr>
          <w:p w14:paraId="51C9F5A2" w14:textId="43472434" w:rsidR="002C0798" w:rsidRPr="008C510D" w:rsidRDefault="002C0798" w:rsidP="002C0798">
            <w:pPr>
              <w:spacing w:after="360"/>
              <w:ind w:firstLine="0"/>
            </w:pPr>
          </w:p>
        </w:tc>
        <w:tc>
          <w:tcPr>
            <w:tcW w:w="5205" w:type="dxa"/>
          </w:tcPr>
          <w:p w14:paraId="4BE11C72" w14:textId="13A54F7B" w:rsidR="002C0798" w:rsidRPr="008C510D" w:rsidRDefault="002C0798" w:rsidP="002C0798">
            <w:pPr>
              <w:spacing w:after="360"/>
              <w:ind w:firstLine="0"/>
              <w:jc w:val="left"/>
              <w:rPr>
                <w:szCs w:val="28"/>
              </w:rPr>
            </w:pPr>
          </w:p>
        </w:tc>
        <w:tc>
          <w:tcPr>
            <w:tcW w:w="2704" w:type="dxa"/>
          </w:tcPr>
          <w:p w14:paraId="160D1E07" w14:textId="62488864" w:rsidR="002C0798" w:rsidRPr="008C510D" w:rsidRDefault="002C0798" w:rsidP="002C0798">
            <w:pPr>
              <w:spacing w:after="360"/>
              <w:ind w:firstLine="0"/>
              <w:rPr>
                <w:rStyle w:val="a3"/>
              </w:rPr>
            </w:pPr>
          </w:p>
        </w:tc>
      </w:tr>
      <w:tr w:rsidR="00A36D2E" w:rsidRPr="008C510D" w14:paraId="219EAB30" w14:textId="77777777" w:rsidTr="00A36D2E">
        <w:tc>
          <w:tcPr>
            <w:tcW w:w="2410" w:type="dxa"/>
          </w:tcPr>
          <w:p w14:paraId="796F9B64" w14:textId="28DACCD9" w:rsidR="00A36D2E" w:rsidRPr="008C510D" w:rsidRDefault="00A36D2E" w:rsidP="00A36D2E">
            <w:pPr>
              <w:spacing w:after="360"/>
              <w:ind w:firstLine="0"/>
            </w:pPr>
            <w:bookmarkStart w:id="1" w:name="_Hlk180848066"/>
          </w:p>
        </w:tc>
        <w:tc>
          <w:tcPr>
            <w:tcW w:w="5205" w:type="dxa"/>
          </w:tcPr>
          <w:p w14:paraId="49A9392C" w14:textId="253978C4" w:rsidR="00A36D2E" w:rsidRPr="008C510D" w:rsidRDefault="00A36D2E" w:rsidP="00A36D2E">
            <w:pPr>
              <w:spacing w:after="360"/>
              <w:ind w:firstLine="0"/>
              <w:jc w:val="left"/>
              <w:rPr>
                <w:szCs w:val="28"/>
              </w:rPr>
            </w:pPr>
          </w:p>
        </w:tc>
        <w:tc>
          <w:tcPr>
            <w:tcW w:w="2704" w:type="dxa"/>
          </w:tcPr>
          <w:p w14:paraId="7C0331E9" w14:textId="6BB8A25B" w:rsidR="00A36D2E" w:rsidRPr="008C510D" w:rsidRDefault="00A36D2E" w:rsidP="00A36D2E">
            <w:pPr>
              <w:spacing w:after="360"/>
              <w:ind w:firstLine="0"/>
              <w:rPr>
                <w:rStyle w:val="a3"/>
                <w:lang w:val="en-US"/>
              </w:rPr>
            </w:pPr>
          </w:p>
        </w:tc>
      </w:tr>
      <w:bookmarkEnd w:id="1"/>
      <w:tr w:rsidR="00A36D2E" w:rsidRPr="008C510D" w14:paraId="343915E6" w14:textId="77777777" w:rsidTr="00A36D2E">
        <w:tc>
          <w:tcPr>
            <w:tcW w:w="2410" w:type="dxa"/>
          </w:tcPr>
          <w:p w14:paraId="68CB312D" w14:textId="32E0AD01" w:rsidR="00A36D2E" w:rsidRPr="008C510D" w:rsidRDefault="00A36D2E" w:rsidP="00A36D2E">
            <w:pPr>
              <w:spacing w:after="360"/>
              <w:ind w:firstLine="0"/>
              <w:rPr>
                <w:szCs w:val="28"/>
              </w:rPr>
            </w:pPr>
          </w:p>
        </w:tc>
        <w:tc>
          <w:tcPr>
            <w:tcW w:w="5205" w:type="dxa"/>
          </w:tcPr>
          <w:p w14:paraId="562A7824" w14:textId="6C69D36B" w:rsidR="00A36D2E" w:rsidRPr="008C510D" w:rsidRDefault="00A36D2E" w:rsidP="00A36D2E">
            <w:pPr>
              <w:spacing w:after="360"/>
              <w:ind w:firstLine="0"/>
              <w:jc w:val="left"/>
              <w:rPr>
                <w:szCs w:val="28"/>
                <w:shd w:val="clear" w:color="auto" w:fill="FFFFFF"/>
              </w:rPr>
            </w:pPr>
          </w:p>
        </w:tc>
        <w:tc>
          <w:tcPr>
            <w:tcW w:w="2704" w:type="dxa"/>
          </w:tcPr>
          <w:p w14:paraId="364FF364" w14:textId="7059C006" w:rsidR="00A36D2E" w:rsidRPr="008C510D" w:rsidRDefault="00A36D2E" w:rsidP="00A36D2E">
            <w:pPr>
              <w:spacing w:after="360"/>
              <w:ind w:firstLine="0"/>
              <w:rPr>
                <w:szCs w:val="28"/>
                <w:shd w:val="clear" w:color="auto" w:fill="FFFFFF"/>
              </w:rPr>
            </w:pPr>
          </w:p>
        </w:tc>
      </w:tr>
    </w:tbl>
    <w:p w14:paraId="371C7F97" w14:textId="77777777" w:rsidR="00C57FF5" w:rsidRPr="008C510D" w:rsidRDefault="00C57FF5" w:rsidP="00B20E6B">
      <w:pPr>
        <w:pStyle w:val="1"/>
        <w:jc w:val="right"/>
        <w:rPr>
          <w:rFonts w:cs="Times New Roman"/>
        </w:rPr>
        <w:sectPr w:rsidR="00C57FF5" w:rsidRPr="008C510D" w:rsidSect="00590918">
          <w:pgSz w:w="11906" w:h="16838"/>
          <w:pgMar w:top="567" w:right="567" w:bottom="426" w:left="1701" w:header="708" w:footer="708" w:gutter="0"/>
          <w:cols w:space="708"/>
          <w:docGrid w:linePitch="381"/>
        </w:sectPr>
      </w:pPr>
    </w:p>
    <w:p w14:paraId="32706CED" w14:textId="3E289D04" w:rsidR="00D365A1" w:rsidRPr="008C510D" w:rsidRDefault="00B20E6B" w:rsidP="00B20E6B">
      <w:pPr>
        <w:pStyle w:val="1"/>
        <w:jc w:val="right"/>
        <w:rPr>
          <w:rFonts w:cs="Times New Roman"/>
        </w:rPr>
      </w:pPr>
      <w:r w:rsidRPr="008C510D">
        <w:rPr>
          <w:rFonts w:cs="Times New Roman"/>
        </w:rPr>
        <w:lastRenderedPageBreak/>
        <w:t>ПРИЛОЖЕНИЕ 1</w:t>
      </w:r>
    </w:p>
    <w:p w14:paraId="75226E6C" w14:textId="4420EF68" w:rsidR="00C52713" w:rsidRPr="008C510D" w:rsidRDefault="00C52713" w:rsidP="00B20E6B">
      <w:pPr>
        <w:jc w:val="center"/>
        <w:rPr>
          <w:rFonts w:cs="Times New Roman"/>
          <w:b/>
          <w:bCs/>
        </w:rPr>
      </w:pPr>
      <w:r w:rsidRPr="008C510D">
        <w:rPr>
          <w:rFonts w:cs="Times New Roman"/>
          <w:b/>
          <w:bCs/>
        </w:rPr>
        <w:t xml:space="preserve">Образец оформления материалов </w:t>
      </w:r>
      <w:r w:rsidR="00C57FF5" w:rsidRPr="008C510D">
        <w:rPr>
          <w:rFonts w:cs="Times New Roman"/>
          <w:b/>
          <w:bCs/>
        </w:rPr>
        <w:t>конференции</w:t>
      </w:r>
    </w:p>
    <w:p w14:paraId="054CAB4C" w14:textId="1D7ED236" w:rsidR="00203588" w:rsidRDefault="00203588" w:rsidP="00203588">
      <w:pPr>
        <w:keepNext/>
        <w:keepLines/>
        <w:tabs>
          <w:tab w:val="left" w:pos="432"/>
        </w:tabs>
        <w:spacing w:before="240" w:after="0"/>
        <w:ind w:firstLine="0"/>
        <w:jc w:val="center"/>
        <w:outlineLvl w:val="1"/>
        <w:rPr>
          <w:rFonts w:eastAsia="Times New Roman" w:cs="Times New Roman"/>
          <w:b/>
          <w:sz w:val="24"/>
          <w:szCs w:val="20"/>
        </w:rPr>
      </w:pPr>
      <w:r w:rsidRPr="00203588">
        <w:rPr>
          <w:rFonts w:eastAsia="Times New Roman" w:cs="Times New Roman"/>
          <w:b/>
          <w:sz w:val="24"/>
          <w:szCs w:val="20"/>
        </w:rPr>
        <w:t>ВЛИЯНИЕ РЫНКА ТРУДА НА ТРУДОУСТРОЙСТВО МОЛОДЕЖИ: ВОЗМОЖНЫЕ СТРАТЕГИИ РЕШЕНИЯ</w:t>
      </w:r>
    </w:p>
    <w:p w14:paraId="0F846A8A" w14:textId="57195082" w:rsidR="00203588" w:rsidRDefault="00203588" w:rsidP="00203588">
      <w:pPr>
        <w:keepNext/>
        <w:keepLines/>
        <w:tabs>
          <w:tab w:val="left" w:pos="432"/>
        </w:tabs>
        <w:spacing w:before="240" w:after="0"/>
        <w:ind w:firstLine="0"/>
        <w:jc w:val="center"/>
        <w:outlineLvl w:val="1"/>
        <w:rPr>
          <w:rFonts w:eastAsia="Times New Roman" w:cs="Times New Roman"/>
          <w:b/>
          <w:i/>
          <w:sz w:val="24"/>
          <w:szCs w:val="20"/>
        </w:rPr>
      </w:pPr>
      <w:r w:rsidRPr="00203588">
        <w:rPr>
          <w:rFonts w:eastAsia="Times New Roman" w:cs="Times New Roman"/>
          <w:b/>
          <w:i/>
          <w:sz w:val="24"/>
          <w:szCs w:val="20"/>
        </w:rPr>
        <w:t xml:space="preserve">П.В. </w:t>
      </w:r>
      <w:r w:rsidR="00121EFA">
        <w:rPr>
          <w:rFonts w:eastAsia="Times New Roman" w:cs="Times New Roman"/>
          <w:b/>
          <w:i/>
          <w:sz w:val="24"/>
          <w:szCs w:val="20"/>
        </w:rPr>
        <w:t>Игнатов</w:t>
      </w:r>
    </w:p>
    <w:p w14:paraId="3C19366E" w14:textId="665CE4E7" w:rsidR="00203588" w:rsidRDefault="00203588" w:rsidP="00203588">
      <w:pPr>
        <w:keepNext/>
        <w:keepLines/>
        <w:tabs>
          <w:tab w:val="left" w:pos="432"/>
        </w:tabs>
        <w:spacing w:before="240" w:after="0"/>
        <w:ind w:firstLine="0"/>
        <w:jc w:val="center"/>
        <w:outlineLvl w:val="1"/>
        <w:rPr>
          <w:rFonts w:eastAsia="Times New Roman" w:cs="Times New Roman"/>
          <w:i/>
          <w:sz w:val="24"/>
          <w:szCs w:val="20"/>
        </w:rPr>
      </w:pPr>
      <w:r>
        <w:rPr>
          <w:rFonts w:eastAsia="Times New Roman" w:cs="Times New Roman"/>
          <w:i/>
          <w:sz w:val="24"/>
          <w:szCs w:val="20"/>
        </w:rPr>
        <w:t>а</w:t>
      </w:r>
      <w:r w:rsidRPr="00203588">
        <w:rPr>
          <w:rFonts w:eastAsia="Times New Roman" w:cs="Times New Roman"/>
          <w:i/>
          <w:sz w:val="24"/>
          <w:szCs w:val="20"/>
        </w:rPr>
        <w:t>спирант кафедры социологии</w:t>
      </w:r>
    </w:p>
    <w:p w14:paraId="1993DDC7" w14:textId="77777777" w:rsidR="00203588" w:rsidRPr="00203588" w:rsidRDefault="00203588" w:rsidP="00203588">
      <w:pPr>
        <w:spacing w:after="0"/>
        <w:ind w:firstLine="0"/>
        <w:jc w:val="center"/>
        <w:rPr>
          <w:rFonts w:eastAsia="Times New Roman" w:cs="Times New Roman"/>
          <w:i/>
          <w:sz w:val="24"/>
          <w:szCs w:val="20"/>
        </w:rPr>
      </w:pPr>
      <w:r w:rsidRPr="00203588">
        <w:rPr>
          <w:rFonts w:eastAsia="Times New Roman" w:cs="Times New Roman"/>
          <w:i/>
          <w:sz w:val="24"/>
          <w:szCs w:val="20"/>
        </w:rPr>
        <w:t>Российского университета дружбы народов</w:t>
      </w:r>
    </w:p>
    <w:p w14:paraId="58AFCC98" w14:textId="77777777" w:rsidR="00203588" w:rsidRPr="00203588" w:rsidRDefault="00203588" w:rsidP="00203588">
      <w:pPr>
        <w:spacing w:after="0"/>
        <w:ind w:firstLine="0"/>
        <w:jc w:val="center"/>
        <w:rPr>
          <w:rFonts w:eastAsia="Times New Roman" w:cs="Times New Roman"/>
          <w:i/>
          <w:sz w:val="24"/>
          <w:szCs w:val="20"/>
        </w:rPr>
      </w:pPr>
      <w:r w:rsidRPr="00203588">
        <w:rPr>
          <w:rFonts w:eastAsia="Times New Roman" w:cs="Times New Roman"/>
          <w:i/>
          <w:sz w:val="24"/>
          <w:szCs w:val="20"/>
        </w:rPr>
        <w:t>им. Патриса Лумумбы</w:t>
      </w:r>
    </w:p>
    <w:p w14:paraId="6B48D0FD" w14:textId="77777777" w:rsidR="00203588" w:rsidRPr="00203588" w:rsidRDefault="00203588" w:rsidP="00203588">
      <w:pPr>
        <w:spacing w:after="0"/>
        <w:ind w:firstLine="0"/>
        <w:jc w:val="center"/>
        <w:rPr>
          <w:rFonts w:eastAsia="Times New Roman" w:cs="Times New Roman"/>
          <w:i/>
          <w:sz w:val="24"/>
          <w:szCs w:val="20"/>
        </w:rPr>
      </w:pPr>
      <w:r w:rsidRPr="00203588">
        <w:rPr>
          <w:rFonts w:eastAsia="Times New Roman" w:cs="Times New Roman"/>
          <w:i/>
          <w:sz w:val="24"/>
          <w:szCs w:val="20"/>
        </w:rPr>
        <w:t>(Россия, Москва)</w:t>
      </w:r>
    </w:p>
    <w:p w14:paraId="638657B8" w14:textId="5A315FB8" w:rsidR="00203588" w:rsidRPr="00121EFA" w:rsidRDefault="00203588" w:rsidP="00203588">
      <w:pPr>
        <w:spacing w:after="0"/>
        <w:ind w:firstLine="0"/>
        <w:jc w:val="center"/>
        <w:rPr>
          <w:rFonts w:eastAsia="Times New Roman" w:cs="Times New Roman"/>
          <w:i/>
          <w:sz w:val="24"/>
          <w:szCs w:val="20"/>
        </w:rPr>
      </w:pPr>
      <w:r w:rsidRPr="00203588">
        <w:rPr>
          <w:rFonts w:eastAsia="Times New Roman" w:cs="Times New Roman"/>
          <w:i/>
          <w:sz w:val="24"/>
          <w:szCs w:val="20"/>
          <w:lang w:val="en-US"/>
        </w:rPr>
        <w:t>E</w:t>
      </w:r>
      <w:r w:rsidRPr="00121EFA">
        <w:rPr>
          <w:rFonts w:eastAsia="Times New Roman" w:cs="Times New Roman"/>
          <w:i/>
          <w:sz w:val="24"/>
          <w:szCs w:val="20"/>
        </w:rPr>
        <w:t>-</w:t>
      </w:r>
      <w:r w:rsidRPr="00203588">
        <w:rPr>
          <w:rFonts w:eastAsia="Times New Roman" w:cs="Times New Roman"/>
          <w:i/>
          <w:sz w:val="24"/>
          <w:szCs w:val="20"/>
          <w:lang w:val="en-US"/>
        </w:rPr>
        <w:t>mail</w:t>
      </w:r>
      <w:r w:rsidRPr="00121EFA">
        <w:rPr>
          <w:rFonts w:eastAsia="Times New Roman" w:cs="Times New Roman"/>
          <w:i/>
          <w:sz w:val="24"/>
          <w:szCs w:val="20"/>
        </w:rPr>
        <w:t xml:space="preserve">: </w:t>
      </w:r>
      <w:hyperlink r:id="rId12" w:history="1">
        <w:r w:rsidR="00121EFA" w:rsidRPr="00615ABE">
          <w:rPr>
            <w:rStyle w:val="a3"/>
            <w:rFonts w:eastAsia="Times New Roman" w:cs="Times New Roman"/>
            <w:i/>
            <w:sz w:val="24"/>
            <w:szCs w:val="20"/>
            <w:lang w:val="en-US"/>
          </w:rPr>
          <w:t>pskl</w:t>
        </w:r>
        <w:r w:rsidR="00121EFA" w:rsidRPr="00615ABE">
          <w:rPr>
            <w:rStyle w:val="a3"/>
            <w:rFonts w:eastAsia="Times New Roman" w:cs="Times New Roman"/>
            <w:i/>
            <w:sz w:val="24"/>
            <w:szCs w:val="20"/>
          </w:rPr>
          <w:t>@</w:t>
        </w:r>
        <w:r w:rsidR="00121EFA" w:rsidRPr="00615ABE">
          <w:rPr>
            <w:rStyle w:val="a3"/>
            <w:rFonts w:eastAsia="Times New Roman" w:cs="Times New Roman"/>
            <w:i/>
            <w:sz w:val="24"/>
            <w:szCs w:val="20"/>
            <w:lang w:val="en-US"/>
          </w:rPr>
          <w:t>mail</w:t>
        </w:r>
        <w:r w:rsidR="00121EFA" w:rsidRPr="00615ABE">
          <w:rPr>
            <w:rStyle w:val="a3"/>
            <w:rFonts w:eastAsia="Times New Roman" w:cs="Times New Roman"/>
            <w:i/>
            <w:sz w:val="24"/>
            <w:szCs w:val="20"/>
          </w:rPr>
          <w:t>.</w:t>
        </w:r>
        <w:r w:rsidR="00121EFA" w:rsidRPr="00615ABE">
          <w:rPr>
            <w:rStyle w:val="a3"/>
            <w:rFonts w:eastAsia="Times New Roman" w:cs="Times New Roman"/>
            <w:i/>
            <w:sz w:val="24"/>
            <w:szCs w:val="20"/>
            <w:lang w:val="en-US"/>
          </w:rPr>
          <w:t>ru</w:t>
        </w:r>
      </w:hyperlink>
    </w:p>
    <w:p w14:paraId="33E01792" w14:textId="77777777" w:rsidR="00203588" w:rsidRPr="00121EFA" w:rsidRDefault="00203588" w:rsidP="00203588">
      <w:pPr>
        <w:spacing w:after="0"/>
        <w:ind w:firstLine="709"/>
        <w:rPr>
          <w:rFonts w:eastAsia="Times New Roman" w:cs="Times New Roman"/>
          <w:sz w:val="24"/>
          <w:szCs w:val="20"/>
        </w:rPr>
      </w:pPr>
    </w:p>
    <w:p w14:paraId="36F4FAD4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i/>
          <w:szCs w:val="20"/>
        </w:rPr>
      </w:pPr>
      <w:r w:rsidRPr="00203588">
        <w:rPr>
          <w:rFonts w:eastAsia="Times New Roman" w:cs="Times New Roman"/>
          <w:sz w:val="24"/>
          <w:szCs w:val="20"/>
        </w:rPr>
        <w:t>Текст</w:t>
      </w:r>
      <w:r w:rsidRPr="00203588">
        <w:rPr>
          <w:rFonts w:eastAsia="Times New Roman" w:cs="Times New Roman"/>
          <w:sz w:val="24"/>
          <w:szCs w:val="20"/>
          <w:lang w:val="en-US"/>
        </w:rPr>
        <w:t xml:space="preserve"> [1]…..</w:t>
      </w:r>
      <w:r w:rsidRPr="00203588">
        <w:rPr>
          <w:rFonts w:eastAsia="Times New Roman" w:cs="Times New Roman"/>
          <w:sz w:val="24"/>
          <w:szCs w:val="20"/>
        </w:rPr>
        <w:t>Текст</w:t>
      </w:r>
      <w:r w:rsidRPr="00203588">
        <w:rPr>
          <w:rFonts w:eastAsia="Times New Roman" w:cs="Times New Roman"/>
          <w:sz w:val="24"/>
          <w:szCs w:val="20"/>
          <w:lang w:val="en-US"/>
        </w:rPr>
        <w:t xml:space="preserve"> [5. </w:t>
      </w:r>
      <w:r w:rsidRPr="00203588">
        <w:rPr>
          <w:rFonts w:eastAsia="Times New Roman" w:cs="Times New Roman"/>
          <w:sz w:val="24"/>
          <w:szCs w:val="20"/>
        </w:rPr>
        <w:t>С.25]</w:t>
      </w:r>
    </w:p>
    <w:p w14:paraId="6F477918" w14:textId="77777777" w:rsidR="00203588" w:rsidRPr="00203588" w:rsidRDefault="00203588" w:rsidP="00203588">
      <w:pPr>
        <w:spacing w:after="0" w:line="360" w:lineRule="auto"/>
        <w:ind w:firstLine="0"/>
        <w:rPr>
          <w:rFonts w:eastAsia="Times New Roman" w:cs="Times New Roman"/>
          <w:szCs w:val="20"/>
        </w:rPr>
      </w:pPr>
    </w:p>
    <w:p w14:paraId="23FD8502" w14:textId="77777777" w:rsidR="00203588" w:rsidRPr="00203588" w:rsidRDefault="00203588" w:rsidP="00203588">
      <w:pPr>
        <w:spacing w:after="0"/>
        <w:ind w:firstLine="0"/>
        <w:jc w:val="center"/>
        <w:rPr>
          <w:rFonts w:eastAsia="Times New Roman" w:cs="Times New Roman"/>
          <w:b/>
          <w:sz w:val="24"/>
          <w:szCs w:val="20"/>
        </w:rPr>
      </w:pPr>
      <w:r w:rsidRPr="00203588">
        <w:rPr>
          <w:rFonts w:eastAsia="Times New Roman" w:cs="Times New Roman"/>
          <w:b/>
          <w:sz w:val="24"/>
          <w:szCs w:val="20"/>
        </w:rPr>
        <w:t>ЛИТЕРАТУРА</w:t>
      </w:r>
    </w:p>
    <w:p w14:paraId="4FE457CC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sz w:val="24"/>
          <w:szCs w:val="20"/>
        </w:rPr>
      </w:pPr>
      <w:r w:rsidRPr="00203588">
        <w:rPr>
          <w:rFonts w:eastAsia="Times New Roman" w:cs="Times New Roman"/>
          <w:sz w:val="24"/>
          <w:szCs w:val="20"/>
        </w:rPr>
        <w:t xml:space="preserve">1. </w:t>
      </w:r>
      <w:r w:rsidRPr="00203588">
        <w:rPr>
          <w:rFonts w:eastAsia="Times New Roman" w:cs="Times New Roman"/>
          <w:i/>
          <w:sz w:val="24"/>
          <w:szCs w:val="20"/>
        </w:rPr>
        <w:t>Куликов С.П., Коршунов А.В.</w:t>
      </w:r>
      <w:r w:rsidRPr="00203588">
        <w:rPr>
          <w:rFonts w:eastAsia="Times New Roman" w:cs="Times New Roman"/>
          <w:sz w:val="24"/>
          <w:szCs w:val="20"/>
        </w:rPr>
        <w:t xml:space="preserve"> Исследование специфики формирования трудовых ценностных ориентиров и трудовой активности современной российской молодежи // Медицина. Социология. Философия. Прикладные исследования. 2020. № 6. С. 101–104. </w:t>
      </w:r>
    </w:p>
    <w:p w14:paraId="0608FE30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sz w:val="24"/>
          <w:szCs w:val="20"/>
        </w:rPr>
      </w:pPr>
      <w:r w:rsidRPr="00203588">
        <w:rPr>
          <w:rFonts w:eastAsia="Times New Roman" w:cs="Times New Roman"/>
          <w:sz w:val="24"/>
          <w:szCs w:val="20"/>
        </w:rPr>
        <w:t xml:space="preserve">2. Молодежь в социально-трудовых отношениях: история и современность. СПб: СПбГУП, 2022. 296 с. 128 </w:t>
      </w:r>
    </w:p>
    <w:p w14:paraId="220C1915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sz w:val="24"/>
          <w:szCs w:val="20"/>
        </w:rPr>
      </w:pPr>
      <w:r w:rsidRPr="00203588">
        <w:rPr>
          <w:rFonts w:eastAsia="Times New Roman" w:cs="Times New Roman"/>
          <w:sz w:val="24"/>
          <w:szCs w:val="20"/>
        </w:rPr>
        <w:t xml:space="preserve">3. </w:t>
      </w:r>
      <w:r w:rsidRPr="00203588">
        <w:rPr>
          <w:rFonts w:eastAsia="Times New Roman" w:cs="Times New Roman"/>
          <w:i/>
          <w:sz w:val="24"/>
          <w:szCs w:val="20"/>
        </w:rPr>
        <w:t>Охотников О.В., Казакова Ю.Е.</w:t>
      </w:r>
      <w:r w:rsidRPr="00203588">
        <w:rPr>
          <w:rFonts w:eastAsia="Times New Roman" w:cs="Times New Roman"/>
          <w:sz w:val="24"/>
          <w:szCs w:val="20"/>
        </w:rPr>
        <w:t xml:space="preserve"> Трудоустройство выпуск ников вуза как проблема системы российского образования // Вестник УрФУ. Сер.: Экономика и управление. 2019. Т. 18. № 2. С. 431–449. </w:t>
      </w:r>
    </w:p>
    <w:p w14:paraId="452B0376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sz w:val="24"/>
          <w:szCs w:val="20"/>
        </w:rPr>
      </w:pPr>
      <w:r w:rsidRPr="00203588">
        <w:rPr>
          <w:rFonts w:eastAsia="Times New Roman" w:cs="Times New Roman"/>
          <w:sz w:val="24"/>
          <w:szCs w:val="20"/>
        </w:rPr>
        <w:t xml:space="preserve">4. </w:t>
      </w:r>
      <w:r w:rsidRPr="00203588">
        <w:rPr>
          <w:rFonts w:eastAsia="Times New Roman" w:cs="Times New Roman"/>
          <w:i/>
          <w:sz w:val="24"/>
          <w:szCs w:val="20"/>
        </w:rPr>
        <w:t>Ретивина В.В.</w:t>
      </w:r>
      <w:r w:rsidRPr="00203588">
        <w:rPr>
          <w:rFonts w:eastAsia="Times New Roman" w:cs="Times New Roman"/>
          <w:sz w:val="24"/>
          <w:szCs w:val="20"/>
        </w:rPr>
        <w:t xml:space="preserve"> Трудовые ценности и установки современной студенческой молодежи // Высшее образование в России. 2019. Т. 28. № 1. С. 57–63. </w:t>
      </w:r>
    </w:p>
    <w:p w14:paraId="1E308EA0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sz w:val="24"/>
          <w:szCs w:val="20"/>
        </w:rPr>
      </w:pPr>
      <w:r w:rsidRPr="00203588">
        <w:rPr>
          <w:rFonts w:eastAsia="Times New Roman" w:cs="Times New Roman"/>
          <w:sz w:val="24"/>
          <w:szCs w:val="20"/>
        </w:rPr>
        <w:t xml:space="preserve">5. </w:t>
      </w:r>
      <w:r w:rsidRPr="00203588">
        <w:rPr>
          <w:rFonts w:eastAsia="Times New Roman" w:cs="Times New Roman"/>
          <w:i/>
          <w:sz w:val="24"/>
          <w:szCs w:val="20"/>
        </w:rPr>
        <w:t>Субочева О.Н.</w:t>
      </w:r>
      <w:r w:rsidRPr="00203588">
        <w:rPr>
          <w:rFonts w:eastAsia="Times New Roman" w:cs="Times New Roman"/>
          <w:sz w:val="24"/>
          <w:szCs w:val="20"/>
        </w:rPr>
        <w:t xml:space="preserve"> Наставничество как фактор эффективности организации // Общество: социология, психология, педагогика. 2016. № 12. С. 25–27. </w:t>
      </w:r>
    </w:p>
    <w:p w14:paraId="47DC51E9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sz w:val="24"/>
          <w:szCs w:val="20"/>
          <w:lang w:val="en-US"/>
        </w:rPr>
      </w:pPr>
      <w:r w:rsidRPr="00203588">
        <w:rPr>
          <w:rFonts w:eastAsia="Times New Roman" w:cs="Times New Roman"/>
          <w:sz w:val="24"/>
          <w:szCs w:val="20"/>
        </w:rPr>
        <w:t>6. Эффективность управления человеческими ресурсами в системе повышения производительности труда как фактор инно вационного развития экономики России: коллективная моногра фия / В.Н. Засько, Н.П. Иващенко, Е.В. Вашаломидзе, В.А. Вер ников, Т.Е. Вольская, Ю.В. Лясникова, С.А. Широковских. М</w:t>
      </w:r>
      <w:r w:rsidRPr="00203588">
        <w:rPr>
          <w:rFonts w:eastAsia="Times New Roman" w:cs="Times New Roman"/>
          <w:sz w:val="24"/>
          <w:szCs w:val="20"/>
          <w:lang w:val="en-US"/>
        </w:rPr>
        <w:t xml:space="preserve">.: </w:t>
      </w:r>
      <w:r w:rsidRPr="00203588">
        <w:rPr>
          <w:rFonts w:eastAsia="Times New Roman" w:cs="Times New Roman"/>
          <w:sz w:val="24"/>
          <w:szCs w:val="20"/>
        </w:rPr>
        <w:t>Кнорус</w:t>
      </w:r>
      <w:r w:rsidRPr="00203588">
        <w:rPr>
          <w:rFonts w:eastAsia="Times New Roman" w:cs="Times New Roman"/>
          <w:sz w:val="24"/>
          <w:szCs w:val="20"/>
          <w:lang w:val="en-US"/>
        </w:rPr>
        <w:t xml:space="preserve">, 2020, 161 </w:t>
      </w:r>
      <w:r w:rsidRPr="00203588">
        <w:rPr>
          <w:rFonts w:eastAsia="Times New Roman" w:cs="Times New Roman"/>
          <w:sz w:val="24"/>
          <w:szCs w:val="20"/>
        </w:rPr>
        <w:t>с</w:t>
      </w:r>
      <w:r w:rsidRPr="00203588">
        <w:rPr>
          <w:rFonts w:eastAsia="Times New Roman" w:cs="Times New Roman"/>
          <w:sz w:val="24"/>
          <w:szCs w:val="20"/>
          <w:lang w:val="en-US"/>
        </w:rPr>
        <w:t xml:space="preserve">. </w:t>
      </w:r>
    </w:p>
    <w:p w14:paraId="6A3F43EA" w14:textId="77777777" w:rsidR="00203588" w:rsidRPr="00203588" w:rsidRDefault="00203588" w:rsidP="00203588">
      <w:pPr>
        <w:spacing w:after="0"/>
        <w:ind w:firstLine="709"/>
        <w:rPr>
          <w:rFonts w:eastAsia="Times New Roman" w:cs="Times New Roman"/>
          <w:szCs w:val="20"/>
        </w:rPr>
      </w:pPr>
      <w:r w:rsidRPr="00203588">
        <w:rPr>
          <w:rFonts w:eastAsia="Times New Roman" w:cs="Times New Roman"/>
          <w:sz w:val="24"/>
          <w:szCs w:val="20"/>
          <w:lang w:val="en-US"/>
        </w:rPr>
        <w:t xml:space="preserve">7. </w:t>
      </w:r>
      <w:r w:rsidRPr="00203588">
        <w:rPr>
          <w:rFonts w:eastAsia="Times New Roman" w:cs="Times New Roman"/>
          <w:i/>
          <w:sz w:val="24"/>
          <w:szCs w:val="20"/>
          <w:lang w:val="en-US"/>
        </w:rPr>
        <w:t>Jacob M., Kühhirt M., Rodriguez M.</w:t>
      </w:r>
      <w:r w:rsidRPr="00203588">
        <w:rPr>
          <w:rFonts w:eastAsia="Times New Roman" w:cs="Times New Roman"/>
          <w:sz w:val="24"/>
          <w:szCs w:val="20"/>
          <w:lang w:val="en-US"/>
        </w:rPr>
        <w:t xml:space="preserve"> Labor market returns to graduates’ international experience: exploring cross-country variations in Europe // European Sociological Review. </w:t>
      </w:r>
      <w:r w:rsidRPr="00203588">
        <w:rPr>
          <w:rFonts w:eastAsia="Times New Roman" w:cs="Times New Roman"/>
          <w:sz w:val="24"/>
          <w:szCs w:val="20"/>
        </w:rPr>
        <w:t>2019. № 35. P. 491–505.</w:t>
      </w:r>
    </w:p>
    <w:p w14:paraId="181D53E8" w14:textId="77777777" w:rsidR="00203588" w:rsidRPr="00203588" w:rsidRDefault="00203588" w:rsidP="00203588">
      <w:pPr>
        <w:spacing w:after="200" w:line="276" w:lineRule="auto"/>
        <w:ind w:firstLine="0"/>
        <w:jc w:val="left"/>
        <w:rPr>
          <w:rFonts w:eastAsia="Times New Roman" w:cs="Times New Roman"/>
          <w:szCs w:val="20"/>
        </w:rPr>
      </w:pPr>
    </w:p>
    <w:p w14:paraId="730DC573" w14:textId="77777777" w:rsidR="00203588" w:rsidRDefault="00203588" w:rsidP="00203588">
      <w:pPr>
        <w:spacing w:after="0"/>
        <w:ind w:firstLine="0"/>
        <w:jc w:val="center"/>
        <w:rPr>
          <w:rFonts w:eastAsia="Times New Roman" w:cs="Times New Roman"/>
          <w:i/>
          <w:sz w:val="24"/>
          <w:szCs w:val="20"/>
        </w:rPr>
      </w:pPr>
    </w:p>
    <w:sectPr w:rsidR="00203588" w:rsidSect="00C57FF5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3A9BE" w14:textId="77777777" w:rsidR="00C7000B" w:rsidRDefault="00C7000B" w:rsidP="008C19FE">
      <w:pPr>
        <w:spacing w:after="0"/>
      </w:pPr>
      <w:r>
        <w:separator/>
      </w:r>
    </w:p>
  </w:endnote>
  <w:endnote w:type="continuationSeparator" w:id="0">
    <w:p w14:paraId="177AB276" w14:textId="77777777" w:rsidR="00C7000B" w:rsidRDefault="00C7000B" w:rsidP="008C19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E6F2F" w14:textId="77777777" w:rsidR="00C7000B" w:rsidRDefault="00C7000B" w:rsidP="008C19FE">
      <w:pPr>
        <w:spacing w:after="0"/>
      </w:pPr>
      <w:r>
        <w:separator/>
      </w:r>
    </w:p>
  </w:footnote>
  <w:footnote w:type="continuationSeparator" w:id="0">
    <w:p w14:paraId="29E25945" w14:textId="77777777" w:rsidR="00C7000B" w:rsidRDefault="00C7000B" w:rsidP="008C19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6209"/>
    <w:multiLevelType w:val="hybridMultilevel"/>
    <w:tmpl w:val="5958E02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E03863"/>
    <w:multiLevelType w:val="hybridMultilevel"/>
    <w:tmpl w:val="2E88750E"/>
    <w:lvl w:ilvl="0" w:tplc="9656E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F74471"/>
    <w:multiLevelType w:val="hybridMultilevel"/>
    <w:tmpl w:val="86029A66"/>
    <w:lvl w:ilvl="0" w:tplc="D048D152">
      <w:start w:val="1"/>
      <w:numFmt w:val="decimal"/>
      <w:pStyle w:val="2020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5A4378"/>
    <w:multiLevelType w:val="hybridMultilevel"/>
    <w:tmpl w:val="0BFAD4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A5051DA"/>
    <w:multiLevelType w:val="hybridMultilevel"/>
    <w:tmpl w:val="59CEA088"/>
    <w:lvl w:ilvl="0" w:tplc="7084E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7C7370"/>
    <w:multiLevelType w:val="hybridMultilevel"/>
    <w:tmpl w:val="A8566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A886408"/>
    <w:multiLevelType w:val="hybridMultilevel"/>
    <w:tmpl w:val="AE822F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AF32B65"/>
    <w:multiLevelType w:val="multilevel"/>
    <w:tmpl w:val="147E74DE"/>
    <w:lvl w:ilvl="0">
      <w:start w:val="1"/>
      <w:numFmt w:val="decimal"/>
      <w:lvlText w:val="%1.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02"/>
    <w:rsid w:val="00001DFA"/>
    <w:rsid w:val="00002985"/>
    <w:rsid w:val="000154E5"/>
    <w:rsid w:val="00020824"/>
    <w:rsid w:val="00020BB9"/>
    <w:rsid w:val="000278E6"/>
    <w:rsid w:val="00032F6B"/>
    <w:rsid w:val="0003458F"/>
    <w:rsid w:val="00051DF9"/>
    <w:rsid w:val="00075B65"/>
    <w:rsid w:val="000821EE"/>
    <w:rsid w:val="000C72B6"/>
    <w:rsid w:val="000D1136"/>
    <w:rsid w:val="000F5E30"/>
    <w:rsid w:val="00121BB1"/>
    <w:rsid w:val="00121EFA"/>
    <w:rsid w:val="0012432E"/>
    <w:rsid w:val="00134802"/>
    <w:rsid w:val="00146EFD"/>
    <w:rsid w:val="00170CD4"/>
    <w:rsid w:val="00172A1E"/>
    <w:rsid w:val="0019117A"/>
    <w:rsid w:val="0019388A"/>
    <w:rsid w:val="00194F98"/>
    <w:rsid w:val="00195A3C"/>
    <w:rsid w:val="001B1176"/>
    <w:rsid w:val="001B25E7"/>
    <w:rsid w:val="001C0C66"/>
    <w:rsid w:val="001C59BF"/>
    <w:rsid w:val="001D0BD2"/>
    <w:rsid w:val="001E072F"/>
    <w:rsid w:val="001F79C6"/>
    <w:rsid w:val="001F7BE5"/>
    <w:rsid w:val="00203588"/>
    <w:rsid w:val="00204984"/>
    <w:rsid w:val="00207E7A"/>
    <w:rsid w:val="00217D29"/>
    <w:rsid w:val="002206B6"/>
    <w:rsid w:val="0022532C"/>
    <w:rsid w:val="00242251"/>
    <w:rsid w:val="00250C69"/>
    <w:rsid w:val="00251144"/>
    <w:rsid w:val="00284362"/>
    <w:rsid w:val="00285B7C"/>
    <w:rsid w:val="00291D6A"/>
    <w:rsid w:val="002A22E8"/>
    <w:rsid w:val="002A562F"/>
    <w:rsid w:val="002B4A40"/>
    <w:rsid w:val="002C0798"/>
    <w:rsid w:val="002D437C"/>
    <w:rsid w:val="002D5AC3"/>
    <w:rsid w:val="002D67B1"/>
    <w:rsid w:val="002E0AE3"/>
    <w:rsid w:val="002E18EF"/>
    <w:rsid w:val="002F4692"/>
    <w:rsid w:val="00301DCC"/>
    <w:rsid w:val="00317D02"/>
    <w:rsid w:val="00335221"/>
    <w:rsid w:val="00344BBB"/>
    <w:rsid w:val="00365DC6"/>
    <w:rsid w:val="0036671A"/>
    <w:rsid w:val="00375AF1"/>
    <w:rsid w:val="003820CD"/>
    <w:rsid w:val="00387C7F"/>
    <w:rsid w:val="003A09B0"/>
    <w:rsid w:val="003A73AF"/>
    <w:rsid w:val="003B22CD"/>
    <w:rsid w:val="003B31F0"/>
    <w:rsid w:val="003B704F"/>
    <w:rsid w:val="003D7255"/>
    <w:rsid w:val="003F64BC"/>
    <w:rsid w:val="00403439"/>
    <w:rsid w:val="00404506"/>
    <w:rsid w:val="004059E4"/>
    <w:rsid w:val="00406FAE"/>
    <w:rsid w:val="00425354"/>
    <w:rsid w:val="00426A57"/>
    <w:rsid w:val="00434C82"/>
    <w:rsid w:val="0048100D"/>
    <w:rsid w:val="004B7623"/>
    <w:rsid w:val="004F3101"/>
    <w:rsid w:val="004F4B1F"/>
    <w:rsid w:val="004F62AA"/>
    <w:rsid w:val="00501E97"/>
    <w:rsid w:val="00512E72"/>
    <w:rsid w:val="00531169"/>
    <w:rsid w:val="00547355"/>
    <w:rsid w:val="005524B2"/>
    <w:rsid w:val="00571D39"/>
    <w:rsid w:val="00581401"/>
    <w:rsid w:val="00583631"/>
    <w:rsid w:val="00590918"/>
    <w:rsid w:val="005914D0"/>
    <w:rsid w:val="00595D7F"/>
    <w:rsid w:val="00596FAC"/>
    <w:rsid w:val="005B143F"/>
    <w:rsid w:val="005B2769"/>
    <w:rsid w:val="005B61DB"/>
    <w:rsid w:val="005B638E"/>
    <w:rsid w:val="005C0767"/>
    <w:rsid w:val="005C19B4"/>
    <w:rsid w:val="005C3C3E"/>
    <w:rsid w:val="005C6D2C"/>
    <w:rsid w:val="005C7502"/>
    <w:rsid w:val="005D298F"/>
    <w:rsid w:val="005E5D8D"/>
    <w:rsid w:val="005E72EF"/>
    <w:rsid w:val="005F530D"/>
    <w:rsid w:val="00604C69"/>
    <w:rsid w:val="00620684"/>
    <w:rsid w:val="00621E32"/>
    <w:rsid w:val="00622922"/>
    <w:rsid w:val="00622B0B"/>
    <w:rsid w:val="00630704"/>
    <w:rsid w:val="00631E34"/>
    <w:rsid w:val="006328B9"/>
    <w:rsid w:val="00634680"/>
    <w:rsid w:val="006772F8"/>
    <w:rsid w:val="006954CD"/>
    <w:rsid w:val="006B3950"/>
    <w:rsid w:val="006E1CA5"/>
    <w:rsid w:val="006E6455"/>
    <w:rsid w:val="006F1E37"/>
    <w:rsid w:val="0070367A"/>
    <w:rsid w:val="00712189"/>
    <w:rsid w:val="00722CD8"/>
    <w:rsid w:val="007259C0"/>
    <w:rsid w:val="00726A1F"/>
    <w:rsid w:val="00754C18"/>
    <w:rsid w:val="007704A3"/>
    <w:rsid w:val="007747D4"/>
    <w:rsid w:val="0077679F"/>
    <w:rsid w:val="0078435E"/>
    <w:rsid w:val="0079702E"/>
    <w:rsid w:val="007C37A5"/>
    <w:rsid w:val="007C7122"/>
    <w:rsid w:val="007D0EFA"/>
    <w:rsid w:val="007D2CA1"/>
    <w:rsid w:val="007D4BA5"/>
    <w:rsid w:val="007D6D64"/>
    <w:rsid w:val="007F2FFA"/>
    <w:rsid w:val="00816253"/>
    <w:rsid w:val="008250CB"/>
    <w:rsid w:val="00856526"/>
    <w:rsid w:val="008621DC"/>
    <w:rsid w:val="00862476"/>
    <w:rsid w:val="008818A6"/>
    <w:rsid w:val="008A2845"/>
    <w:rsid w:val="008B690E"/>
    <w:rsid w:val="008C19FE"/>
    <w:rsid w:val="008C510D"/>
    <w:rsid w:val="008C6B75"/>
    <w:rsid w:val="008C74E2"/>
    <w:rsid w:val="008D0139"/>
    <w:rsid w:val="008E2809"/>
    <w:rsid w:val="008F6897"/>
    <w:rsid w:val="008F73FA"/>
    <w:rsid w:val="00904944"/>
    <w:rsid w:val="00907D2D"/>
    <w:rsid w:val="009108B2"/>
    <w:rsid w:val="00913F43"/>
    <w:rsid w:val="00914DDE"/>
    <w:rsid w:val="00920D72"/>
    <w:rsid w:val="0093766A"/>
    <w:rsid w:val="00986340"/>
    <w:rsid w:val="009973EA"/>
    <w:rsid w:val="0099752A"/>
    <w:rsid w:val="009A698C"/>
    <w:rsid w:val="009B06EF"/>
    <w:rsid w:val="009B4960"/>
    <w:rsid w:val="009B5CB6"/>
    <w:rsid w:val="009D18B9"/>
    <w:rsid w:val="009D3A01"/>
    <w:rsid w:val="009F3C03"/>
    <w:rsid w:val="009F49A3"/>
    <w:rsid w:val="009F7232"/>
    <w:rsid w:val="00A13FDD"/>
    <w:rsid w:val="00A17CC3"/>
    <w:rsid w:val="00A36D2E"/>
    <w:rsid w:val="00A5235C"/>
    <w:rsid w:val="00A55ABC"/>
    <w:rsid w:val="00A60DE7"/>
    <w:rsid w:val="00A62C3C"/>
    <w:rsid w:val="00A647A1"/>
    <w:rsid w:val="00A662C5"/>
    <w:rsid w:val="00A87185"/>
    <w:rsid w:val="00A87833"/>
    <w:rsid w:val="00AA47A2"/>
    <w:rsid w:val="00AA6D8E"/>
    <w:rsid w:val="00AC2054"/>
    <w:rsid w:val="00AF1E17"/>
    <w:rsid w:val="00B02F37"/>
    <w:rsid w:val="00B041D5"/>
    <w:rsid w:val="00B07547"/>
    <w:rsid w:val="00B20E6B"/>
    <w:rsid w:val="00B21DD3"/>
    <w:rsid w:val="00B33971"/>
    <w:rsid w:val="00B34EA0"/>
    <w:rsid w:val="00B36BDD"/>
    <w:rsid w:val="00B57522"/>
    <w:rsid w:val="00B75D29"/>
    <w:rsid w:val="00B80B74"/>
    <w:rsid w:val="00B80D58"/>
    <w:rsid w:val="00BA33C5"/>
    <w:rsid w:val="00BB47EA"/>
    <w:rsid w:val="00BB6CC5"/>
    <w:rsid w:val="00BC6BB3"/>
    <w:rsid w:val="00BF4EDD"/>
    <w:rsid w:val="00C0043B"/>
    <w:rsid w:val="00C03788"/>
    <w:rsid w:val="00C06476"/>
    <w:rsid w:val="00C124F6"/>
    <w:rsid w:val="00C21F65"/>
    <w:rsid w:val="00C309E0"/>
    <w:rsid w:val="00C32FD0"/>
    <w:rsid w:val="00C4071C"/>
    <w:rsid w:val="00C453E4"/>
    <w:rsid w:val="00C52713"/>
    <w:rsid w:val="00C57FF5"/>
    <w:rsid w:val="00C621E2"/>
    <w:rsid w:val="00C7000B"/>
    <w:rsid w:val="00C76B29"/>
    <w:rsid w:val="00C95F41"/>
    <w:rsid w:val="00C97B61"/>
    <w:rsid w:val="00CA3F9E"/>
    <w:rsid w:val="00CA4FC0"/>
    <w:rsid w:val="00CC0412"/>
    <w:rsid w:val="00CC55E7"/>
    <w:rsid w:val="00D03CD3"/>
    <w:rsid w:val="00D068A2"/>
    <w:rsid w:val="00D13140"/>
    <w:rsid w:val="00D14FB1"/>
    <w:rsid w:val="00D16020"/>
    <w:rsid w:val="00D31F21"/>
    <w:rsid w:val="00D365A1"/>
    <w:rsid w:val="00D44149"/>
    <w:rsid w:val="00D50404"/>
    <w:rsid w:val="00D653D8"/>
    <w:rsid w:val="00D930ED"/>
    <w:rsid w:val="00DB59EB"/>
    <w:rsid w:val="00DB615F"/>
    <w:rsid w:val="00DC0135"/>
    <w:rsid w:val="00DC5421"/>
    <w:rsid w:val="00DC5B61"/>
    <w:rsid w:val="00DC766A"/>
    <w:rsid w:val="00DD41B1"/>
    <w:rsid w:val="00DF3647"/>
    <w:rsid w:val="00DF4722"/>
    <w:rsid w:val="00DF4F2E"/>
    <w:rsid w:val="00E06C94"/>
    <w:rsid w:val="00E11C29"/>
    <w:rsid w:val="00E140F0"/>
    <w:rsid w:val="00E23E57"/>
    <w:rsid w:val="00E27F63"/>
    <w:rsid w:val="00E328CE"/>
    <w:rsid w:val="00E4245D"/>
    <w:rsid w:val="00E42DD2"/>
    <w:rsid w:val="00E44725"/>
    <w:rsid w:val="00E61841"/>
    <w:rsid w:val="00E7475B"/>
    <w:rsid w:val="00E83DC6"/>
    <w:rsid w:val="00E85573"/>
    <w:rsid w:val="00E95BB9"/>
    <w:rsid w:val="00EB6EE4"/>
    <w:rsid w:val="00EC3DBF"/>
    <w:rsid w:val="00ED396E"/>
    <w:rsid w:val="00EE60C1"/>
    <w:rsid w:val="00EF3CC9"/>
    <w:rsid w:val="00F00DEE"/>
    <w:rsid w:val="00F12046"/>
    <w:rsid w:val="00F24682"/>
    <w:rsid w:val="00F33213"/>
    <w:rsid w:val="00F379DC"/>
    <w:rsid w:val="00F4051B"/>
    <w:rsid w:val="00F5395E"/>
    <w:rsid w:val="00F53CD0"/>
    <w:rsid w:val="00F612BD"/>
    <w:rsid w:val="00F66074"/>
    <w:rsid w:val="00F77396"/>
    <w:rsid w:val="00F80226"/>
    <w:rsid w:val="00F85D2B"/>
    <w:rsid w:val="00F95497"/>
    <w:rsid w:val="00FD7542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F62D"/>
  <w15:docId w15:val="{1FAAF02D-7C43-44C6-8A8A-A3A9C61C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85"/>
    <w:pPr>
      <w:spacing w:after="240" w:line="240" w:lineRule="auto"/>
      <w:ind w:firstLine="567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DDE"/>
    <w:pPr>
      <w:keepNext/>
      <w:keepLines/>
      <w:spacing w:before="240" w:after="360"/>
      <w:ind w:firstLine="0"/>
      <w:jc w:val="center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4682"/>
    <w:rPr>
      <w:color w:val="0000FF"/>
      <w:u w:val="single"/>
    </w:rPr>
  </w:style>
  <w:style w:type="table" w:styleId="a4">
    <w:name w:val="Table Grid"/>
    <w:basedOn w:val="a1"/>
    <w:uiPriority w:val="59"/>
    <w:rsid w:val="00F24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14DDE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4C82"/>
    <w:rPr>
      <w:color w:val="605E5C"/>
      <w:shd w:val="clear" w:color="auto" w:fill="E1DFDD"/>
    </w:rPr>
  </w:style>
  <w:style w:type="paragraph" w:styleId="a5">
    <w:name w:val="List Paragraph"/>
    <w:basedOn w:val="a"/>
    <w:link w:val="a6"/>
    <w:qFormat/>
    <w:rsid w:val="004045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C55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20200">
    <w:name w:val="Аффилиация2020"/>
    <w:basedOn w:val="a"/>
    <w:link w:val="20201"/>
    <w:qFormat/>
    <w:rsid w:val="00CC55E7"/>
    <w:pPr>
      <w:ind w:firstLine="0"/>
      <w:jc w:val="center"/>
    </w:pPr>
    <w:rPr>
      <w:rFonts w:eastAsiaTheme="minorHAnsi"/>
      <w:i/>
      <w:sz w:val="24"/>
      <w:lang w:eastAsia="en-US"/>
    </w:rPr>
  </w:style>
  <w:style w:type="character" w:customStyle="1" w:styleId="20201">
    <w:name w:val="Аффилиация2020 Знак"/>
    <w:basedOn w:val="a0"/>
    <w:link w:val="20200"/>
    <w:rsid w:val="00CC55E7"/>
    <w:rPr>
      <w:rFonts w:ascii="Times New Roman" w:hAnsi="Times New Roman"/>
      <w:i/>
      <w:sz w:val="24"/>
    </w:rPr>
  </w:style>
  <w:style w:type="paragraph" w:customStyle="1" w:styleId="a7">
    <w:name w:val="Науч рук"/>
    <w:basedOn w:val="a"/>
    <w:link w:val="a8"/>
    <w:qFormat/>
    <w:rsid w:val="00CC55E7"/>
    <w:pPr>
      <w:spacing w:after="120"/>
      <w:ind w:firstLine="340"/>
    </w:pPr>
    <w:rPr>
      <w:rFonts w:eastAsiaTheme="minorHAnsi"/>
      <w:sz w:val="24"/>
      <w:lang w:eastAsia="en-US"/>
    </w:rPr>
  </w:style>
  <w:style w:type="character" w:customStyle="1" w:styleId="a8">
    <w:name w:val="Науч рук Знак"/>
    <w:basedOn w:val="a0"/>
    <w:link w:val="a7"/>
    <w:rsid w:val="00CC55E7"/>
    <w:rPr>
      <w:rFonts w:ascii="Times New Roman" w:hAnsi="Times New Roman"/>
      <w:sz w:val="24"/>
    </w:rPr>
  </w:style>
  <w:style w:type="paragraph" w:customStyle="1" w:styleId="a9">
    <w:name w:val="Библиографические ссылки"/>
    <w:basedOn w:val="a"/>
    <w:link w:val="aa"/>
    <w:qFormat/>
    <w:rsid w:val="00CC55E7"/>
    <w:pPr>
      <w:spacing w:before="240" w:after="120"/>
      <w:ind w:firstLine="340"/>
      <w:jc w:val="center"/>
    </w:pPr>
    <w:rPr>
      <w:rFonts w:eastAsiaTheme="minorHAnsi"/>
      <w:b/>
      <w:lang w:eastAsia="en-US"/>
    </w:rPr>
  </w:style>
  <w:style w:type="character" w:customStyle="1" w:styleId="aa">
    <w:name w:val="Библиографические ссылки Знак"/>
    <w:basedOn w:val="a0"/>
    <w:link w:val="a9"/>
    <w:rsid w:val="00CC55E7"/>
    <w:rPr>
      <w:rFonts w:ascii="Times New Roman" w:hAnsi="Times New Roman"/>
      <w:b/>
      <w:sz w:val="28"/>
    </w:rPr>
  </w:style>
  <w:style w:type="paragraph" w:customStyle="1" w:styleId="2020">
    <w:name w:val="Список 2020"/>
    <w:basedOn w:val="a5"/>
    <w:link w:val="20202"/>
    <w:qFormat/>
    <w:rsid w:val="00CC55E7"/>
    <w:pPr>
      <w:numPr>
        <w:numId w:val="4"/>
      </w:numPr>
      <w:spacing w:after="0"/>
      <w:ind w:left="0" w:firstLine="340"/>
    </w:pPr>
    <w:rPr>
      <w:rFonts w:eastAsiaTheme="minorHAnsi"/>
      <w:sz w:val="24"/>
      <w:szCs w:val="24"/>
      <w:lang w:eastAsia="en-US"/>
    </w:rPr>
  </w:style>
  <w:style w:type="character" w:customStyle="1" w:styleId="20202">
    <w:name w:val="Список 2020 Знак"/>
    <w:basedOn w:val="a0"/>
    <w:link w:val="2020"/>
    <w:rsid w:val="00CC55E7"/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D5040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32FD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FD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basedOn w:val="a0"/>
    <w:link w:val="a5"/>
    <w:rsid w:val="00C57FF5"/>
    <w:rPr>
      <w:rFonts w:ascii="Times New Roman" w:eastAsiaTheme="minorEastAsia" w:hAnsi="Times New Roman"/>
      <w:sz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C19FE"/>
    <w:pPr>
      <w:spacing w:after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C19FE"/>
    <w:rPr>
      <w:rFonts w:ascii="Times New Roman" w:eastAsiaTheme="minorEastAsia" w:hAnsi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C19FE"/>
    <w:rPr>
      <w:vertAlign w:val="superscript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79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D1136"/>
    <w:rPr>
      <w:color w:val="954F72" w:themeColor="followedHyperlink"/>
      <w:u w:val="single"/>
    </w:rPr>
  </w:style>
  <w:style w:type="paragraph" w:customStyle="1" w:styleId="markedcontent">
    <w:name w:val="markedcontent"/>
    <w:basedOn w:val="a"/>
    <w:rsid w:val="00203588"/>
    <w:pPr>
      <w:spacing w:after="200" w:line="276" w:lineRule="auto"/>
      <w:ind w:firstLine="0"/>
      <w:jc w:val="left"/>
    </w:pPr>
    <w:rPr>
      <w:rFonts w:asciiTheme="minorHAnsi" w:eastAsia="Times New Roman" w:hAnsiTheme="minorHAnsi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k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na-ti@rud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8d6dbfb505690659bc6eb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38A3-F6CD-42A8-9D57-81AA3F51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ASUS ExpertBook</cp:lastModifiedBy>
  <cp:revision>9</cp:revision>
  <cp:lastPrinted>2024-10-25T12:08:00Z</cp:lastPrinted>
  <dcterms:created xsi:type="dcterms:W3CDTF">2025-09-18T14:05:00Z</dcterms:created>
  <dcterms:modified xsi:type="dcterms:W3CDTF">2025-09-27T07:54:00Z</dcterms:modified>
</cp:coreProperties>
</file>