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4149FA" w14:textId="77777777" w:rsidR="00D13531" w:rsidRPr="00D13531" w:rsidRDefault="00D13531" w:rsidP="00D13531">
      <w:pPr>
        <w:spacing w:after="0" w:line="240" w:lineRule="auto"/>
        <w:ind w:firstLine="709"/>
        <w:jc w:val="center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  <w:r w:rsidRPr="00D13531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Приложение №2</w:t>
      </w:r>
    </w:p>
    <w:p w14:paraId="04BFCB9F" w14:textId="77777777" w:rsidR="00D13531" w:rsidRPr="00D13531" w:rsidRDefault="00D13531" w:rsidP="00D13531">
      <w:pPr>
        <w:spacing w:after="0" w:line="240" w:lineRule="auto"/>
        <w:ind w:firstLine="709"/>
        <w:jc w:val="center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  <w:r w:rsidRPr="00D13531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ТРЕБОВАНИЯ К ОФОРМЛЕНИЮ ТЕЗИСОВ</w:t>
      </w:r>
    </w:p>
    <w:p w14:paraId="4CF35765" w14:textId="77777777" w:rsidR="00D13531" w:rsidRPr="00D13531" w:rsidRDefault="00D13531" w:rsidP="00D13531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D13531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1) текст тезисов на русском языке (1-2 страницы) ― </w:t>
      </w:r>
      <w:r w:rsidRPr="00D13531">
        <w:rPr>
          <w:rFonts w:ascii="Times New Roman" w:eastAsia="SimSun" w:hAnsi="Times New Roman" w:cs="Times New Roman"/>
          <w:sz w:val="28"/>
          <w:szCs w:val="28"/>
          <w:u w:val="single"/>
          <w:lang w:eastAsia="ru-RU"/>
        </w:rPr>
        <w:t xml:space="preserve">в формате </w:t>
      </w:r>
      <w:proofErr w:type="spellStart"/>
      <w:r w:rsidRPr="00D13531">
        <w:rPr>
          <w:rFonts w:ascii="Times New Roman" w:eastAsia="SimSun" w:hAnsi="Times New Roman" w:cs="Times New Roman"/>
          <w:sz w:val="28"/>
          <w:szCs w:val="28"/>
          <w:u w:val="single"/>
          <w:lang w:eastAsia="ru-RU"/>
        </w:rPr>
        <w:t>doc</w:t>
      </w:r>
      <w:proofErr w:type="spellEnd"/>
      <w:r w:rsidRPr="00D13531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. (не </w:t>
      </w:r>
      <w:r w:rsidRPr="00D13531">
        <w:rPr>
          <w:rFonts w:ascii="Times New Roman" w:eastAsia="SimSun" w:hAnsi="Times New Roman" w:cs="Times New Roman"/>
          <w:sz w:val="28"/>
          <w:szCs w:val="28"/>
          <w:lang w:val="en-US" w:eastAsia="ru-RU"/>
        </w:rPr>
        <w:t>docx</w:t>
      </w:r>
      <w:r w:rsidRPr="00D13531">
        <w:rPr>
          <w:rFonts w:ascii="Times New Roman" w:eastAsia="SimSun" w:hAnsi="Times New Roman" w:cs="Times New Roman"/>
          <w:sz w:val="28"/>
          <w:szCs w:val="28"/>
          <w:lang w:eastAsia="ru-RU"/>
        </w:rPr>
        <w:t>!) (</w:t>
      </w:r>
      <w:r w:rsidRPr="00D13531">
        <w:rPr>
          <w:rFonts w:ascii="Times New Roman" w:eastAsia="SimSun" w:hAnsi="Times New Roman" w:cs="Times New Roman"/>
          <w:sz w:val="28"/>
          <w:szCs w:val="28"/>
          <w:lang w:val="en-US" w:eastAsia="ru-RU"/>
        </w:rPr>
        <w:t>MS</w:t>
      </w:r>
      <w:proofErr w:type="spellStart"/>
      <w:r w:rsidRPr="00D13531">
        <w:rPr>
          <w:rFonts w:ascii="Times New Roman" w:eastAsia="SimSun" w:hAnsi="Times New Roman" w:cs="Times New Roman"/>
          <w:sz w:val="28"/>
          <w:szCs w:val="28"/>
          <w:lang w:eastAsia="ru-RU"/>
        </w:rPr>
        <w:t>Word</w:t>
      </w:r>
      <w:proofErr w:type="spellEnd"/>
      <w:r w:rsidRPr="00D13531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), </w:t>
      </w:r>
      <w:proofErr w:type="spellStart"/>
      <w:r w:rsidRPr="00D13531">
        <w:rPr>
          <w:rFonts w:ascii="Times New Roman" w:eastAsia="SimSun" w:hAnsi="Times New Roman" w:cs="Times New Roman"/>
          <w:sz w:val="28"/>
          <w:szCs w:val="28"/>
          <w:lang w:eastAsia="ru-RU"/>
        </w:rPr>
        <w:t>Times</w:t>
      </w:r>
      <w:proofErr w:type="spellEnd"/>
      <w:r w:rsidRPr="00D13531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3531">
        <w:rPr>
          <w:rFonts w:ascii="Times New Roman" w:eastAsia="SimSun" w:hAnsi="Times New Roman" w:cs="Times New Roman"/>
          <w:sz w:val="28"/>
          <w:szCs w:val="28"/>
          <w:lang w:eastAsia="ru-RU"/>
        </w:rPr>
        <w:t>New</w:t>
      </w:r>
      <w:proofErr w:type="spellEnd"/>
      <w:r w:rsidRPr="00D13531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3531">
        <w:rPr>
          <w:rFonts w:ascii="Times New Roman" w:eastAsia="SimSun" w:hAnsi="Times New Roman" w:cs="Times New Roman"/>
          <w:sz w:val="28"/>
          <w:szCs w:val="28"/>
          <w:lang w:eastAsia="ru-RU"/>
        </w:rPr>
        <w:t>Roman</w:t>
      </w:r>
      <w:proofErr w:type="spellEnd"/>
      <w:r w:rsidRPr="00D13531">
        <w:rPr>
          <w:rFonts w:ascii="Times New Roman" w:eastAsia="SimSun" w:hAnsi="Times New Roman" w:cs="Times New Roman"/>
          <w:sz w:val="28"/>
          <w:szCs w:val="28"/>
          <w:lang w:eastAsia="ru-RU"/>
        </w:rPr>
        <w:t>, 12 шрифт, одинарный интервал; красная строка ― 1,25 см.; выравнивание по ширине;</w:t>
      </w:r>
    </w:p>
    <w:p w14:paraId="2E6CA638" w14:textId="77777777" w:rsidR="00D13531" w:rsidRPr="00D13531" w:rsidRDefault="00D13531" w:rsidP="00D13531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  <w:r w:rsidRPr="00D13531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Поля</w:t>
      </w:r>
      <w:r w:rsidRPr="00D13531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: </w:t>
      </w:r>
      <w:r w:rsidRPr="00D13531">
        <w:rPr>
          <w:rFonts w:ascii="Times New Roman" w:eastAsia="SimSun" w:hAnsi="Times New Roman" w:cs="Times New Roman"/>
          <w:b/>
          <w:spacing w:val="20"/>
          <w:sz w:val="28"/>
          <w:szCs w:val="28"/>
          <w:lang w:eastAsia="ru-RU"/>
        </w:rPr>
        <w:t>верхнее – 6,1 см, нижнее – 6,1 см, правое – 4,9 см, левое – 4,9 см; расстояние от нижнего колонтитула – 6,0 см, от верхнего – 5,7 см</w:t>
      </w:r>
      <w:r w:rsidRPr="00D13531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 xml:space="preserve">; </w:t>
      </w:r>
    </w:p>
    <w:p w14:paraId="193174BC" w14:textId="77777777" w:rsidR="00D13531" w:rsidRPr="00D13531" w:rsidRDefault="00D13531" w:rsidP="00D13531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D13531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2) фамилия автора ― 12 шрифт, жирный (например: </w:t>
      </w:r>
      <w:r w:rsidRPr="00D13531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И.И. Иванов</w:t>
      </w:r>
      <w:r w:rsidRPr="00D13531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), </w:t>
      </w:r>
      <w:r w:rsidRPr="00D13531">
        <w:rPr>
          <w:rFonts w:ascii="Times New Roman" w:eastAsia="SimSun" w:hAnsi="Times New Roman" w:cs="Times New Roman"/>
          <w:sz w:val="28"/>
          <w:szCs w:val="28"/>
          <w:u w:val="single"/>
          <w:lang w:eastAsia="ru-RU"/>
        </w:rPr>
        <w:t xml:space="preserve">выравнивание по правому краю. </w:t>
      </w:r>
      <w:proofErr w:type="spellStart"/>
      <w:r w:rsidRPr="00D13531">
        <w:rPr>
          <w:rFonts w:ascii="Times New Roman" w:eastAsia="SimSun" w:hAnsi="Times New Roman" w:cs="Times New Roman"/>
          <w:sz w:val="28"/>
          <w:szCs w:val="28"/>
          <w:u w:val="single"/>
          <w:lang w:eastAsia="ru-RU"/>
        </w:rPr>
        <w:t>ы</w:t>
      </w:r>
      <w:r w:rsidRPr="00D13531">
        <w:rPr>
          <w:rFonts w:ascii="Times New Roman" w:eastAsia="SimSun" w:hAnsi="Times New Roman" w:cs="Times New Roman"/>
          <w:sz w:val="28"/>
          <w:szCs w:val="28"/>
          <w:lang w:eastAsia="ru-RU"/>
        </w:rPr>
        <w:t>В</w:t>
      </w:r>
      <w:proofErr w:type="spellEnd"/>
      <w:r w:rsidRPr="00D13531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работе допускается не более двух соавторов. От одного автора принимается не более двух статей;</w:t>
      </w:r>
    </w:p>
    <w:p w14:paraId="1958013A" w14:textId="77777777" w:rsidR="00D13531" w:rsidRPr="00D13531" w:rsidRDefault="00D13531" w:rsidP="00D13531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D13531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3) название ВУЗа (полное) ― 12 шрифт, </w:t>
      </w:r>
      <w:r w:rsidRPr="00D13531">
        <w:rPr>
          <w:rFonts w:ascii="Times New Roman" w:eastAsia="SimSun" w:hAnsi="Times New Roman" w:cs="Times New Roman"/>
          <w:i/>
          <w:sz w:val="28"/>
          <w:szCs w:val="28"/>
          <w:lang w:eastAsia="ru-RU"/>
        </w:rPr>
        <w:t>курсив</w:t>
      </w:r>
      <w:r w:rsidRPr="00D13531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, указывается </w:t>
      </w:r>
      <w:r w:rsidRPr="00D13531">
        <w:rPr>
          <w:rFonts w:ascii="Times New Roman" w:eastAsia="SimSun" w:hAnsi="Times New Roman" w:cs="Times New Roman"/>
          <w:sz w:val="28"/>
          <w:szCs w:val="28"/>
          <w:u w:val="single"/>
          <w:lang w:eastAsia="ru-RU"/>
        </w:rPr>
        <w:t>в скобках</w:t>
      </w:r>
      <w:r w:rsidRPr="00D13531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(например: </w:t>
      </w:r>
      <w:r w:rsidRPr="00D13531">
        <w:rPr>
          <w:rFonts w:ascii="Times New Roman" w:eastAsia="SimSun" w:hAnsi="Times New Roman" w:cs="Times New Roman"/>
          <w:i/>
          <w:sz w:val="28"/>
          <w:szCs w:val="28"/>
          <w:lang w:eastAsia="ru-RU"/>
        </w:rPr>
        <w:t>Российский университет дружбы народов</w:t>
      </w:r>
      <w:r w:rsidRPr="00D13531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); </w:t>
      </w:r>
      <w:r w:rsidRPr="00D13531">
        <w:rPr>
          <w:rFonts w:ascii="Times New Roman" w:eastAsia="SimSun" w:hAnsi="Times New Roman" w:cs="Times New Roman"/>
          <w:sz w:val="28"/>
          <w:szCs w:val="28"/>
          <w:u w:val="single"/>
          <w:lang w:eastAsia="ru-RU"/>
        </w:rPr>
        <w:t>выравнивание по правому краю</w:t>
      </w:r>
      <w:r w:rsidRPr="00D13531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; </w:t>
      </w:r>
    </w:p>
    <w:p w14:paraId="6033D8FF" w14:textId="77777777" w:rsidR="00D13531" w:rsidRPr="00D13531" w:rsidRDefault="00D13531" w:rsidP="00D13531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D13531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4) название работы ― 12 шрифт, жирный, все заглавные буквы (например: </w:t>
      </w:r>
      <w:r w:rsidRPr="00D13531"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>ПСИХОЛОГИЧЕСКИЕ ПРОБЛЕМЫ АДАПТАЦИИ ИНОСТРАННЫХ СТУДЕНТОВ В РОССИИ</w:t>
      </w:r>
      <w:r w:rsidRPr="00D13531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); </w:t>
      </w:r>
      <w:r w:rsidRPr="00D13531">
        <w:rPr>
          <w:rFonts w:ascii="Times New Roman" w:eastAsia="SimSun" w:hAnsi="Times New Roman" w:cs="Times New Roman"/>
          <w:sz w:val="28"/>
          <w:szCs w:val="28"/>
          <w:u w:val="single"/>
          <w:lang w:eastAsia="ru-RU"/>
        </w:rPr>
        <w:t>выравнивание по центру</w:t>
      </w:r>
      <w:r w:rsidRPr="00D13531">
        <w:rPr>
          <w:rFonts w:ascii="Times New Roman" w:eastAsia="SimSun" w:hAnsi="Times New Roman" w:cs="Times New Roman"/>
          <w:sz w:val="28"/>
          <w:szCs w:val="28"/>
          <w:lang w:eastAsia="ru-RU"/>
        </w:rPr>
        <w:t>;</w:t>
      </w:r>
    </w:p>
    <w:p w14:paraId="4018A10D" w14:textId="77777777" w:rsidR="00D13531" w:rsidRPr="00D13531" w:rsidRDefault="00D13531" w:rsidP="00D13531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D13531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5) если доклад подготовлен по результатам проекта РФФИ, указываем (в виде сноски) год, номер и тему поддержанного проекта – 11 шрифт, </w:t>
      </w:r>
      <w:r w:rsidRPr="00D13531">
        <w:rPr>
          <w:rFonts w:ascii="Times New Roman" w:eastAsia="SimSun" w:hAnsi="Times New Roman" w:cs="Times New Roman"/>
          <w:sz w:val="28"/>
          <w:szCs w:val="28"/>
          <w:lang w:val="en-GB" w:eastAsia="ru-RU"/>
        </w:rPr>
        <w:t>Times</w:t>
      </w:r>
      <w:r w:rsidRPr="00D13531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Pr="00D13531">
        <w:rPr>
          <w:rFonts w:ascii="Times New Roman" w:eastAsia="SimSun" w:hAnsi="Times New Roman" w:cs="Times New Roman"/>
          <w:sz w:val="28"/>
          <w:szCs w:val="28"/>
          <w:lang w:val="en-GB" w:eastAsia="ru-RU"/>
        </w:rPr>
        <w:t>New</w:t>
      </w:r>
      <w:r w:rsidRPr="00D13531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Pr="00D13531">
        <w:rPr>
          <w:rFonts w:ascii="Times New Roman" w:eastAsia="SimSun" w:hAnsi="Times New Roman" w:cs="Times New Roman"/>
          <w:sz w:val="28"/>
          <w:szCs w:val="28"/>
          <w:lang w:val="en-GB" w:eastAsia="ru-RU"/>
        </w:rPr>
        <w:t>Roman</w:t>
      </w:r>
      <w:r w:rsidRPr="00D13531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, выравнивание по ширине. Например, </w:t>
      </w:r>
      <w:r w:rsidRPr="00D13531">
        <w:rPr>
          <w:rFonts w:ascii="Times New Roman" w:eastAsia="SimSun" w:hAnsi="Times New Roman" w:cs="Times New Roman"/>
          <w:sz w:val="28"/>
          <w:szCs w:val="28"/>
          <w:vertAlign w:val="superscript"/>
          <w:lang w:eastAsia="ru-RU"/>
        </w:rPr>
        <w:t>1</w:t>
      </w:r>
      <w:r w:rsidRPr="00D13531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19-012-20113 Международная научно-практическая конференция молодых ученых "Изучение и преподавание русского языка в разных </w:t>
      </w:r>
      <w:proofErr w:type="spellStart"/>
      <w:r w:rsidRPr="00D13531">
        <w:rPr>
          <w:rFonts w:ascii="Times New Roman" w:eastAsia="SimSun" w:hAnsi="Times New Roman" w:cs="Times New Roman"/>
          <w:sz w:val="28"/>
          <w:szCs w:val="28"/>
          <w:lang w:eastAsia="ru-RU"/>
        </w:rPr>
        <w:t>лингвокультурных</w:t>
      </w:r>
      <w:proofErr w:type="spellEnd"/>
      <w:r w:rsidRPr="00D13531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средах" (2019 г.)</w:t>
      </w:r>
    </w:p>
    <w:p w14:paraId="0BE75794" w14:textId="77777777" w:rsidR="00D13531" w:rsidRPr="00D13531" w:rsidRDefault="00D13531" w:rsidP="00D13531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D13531">
        <w:rPr>
          <w:rFonts w:ascii="Times New Roman" w:eastAsia="SimSun" w:hAnsi="Times New Roman" w:cs="Times New Roman"/>
          <w:sz w:val="28"/>
          <w:szCs w:val="28"/>
          <w:lang w:eastAsia="ru-RU"/>
        </w:rPr>
        <w:t>6) литература (само слово) ― жирный шрифт (</w:t>
      </w:r>
      <w:r w:rsidRPr="00D13531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Литература</w:t>
      </w:r>
      <w:r w:rsidRPr="00D13531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); 12 шрифт, </w:t>
      </w:r>
      <w:r w:rsidRPr="00D13531">
        <w:rPr>
          <w:rFonts w:ascii="Times New Roman" w:eastAsia="SimSun" w:hAnsi="Times New Roman" w:cs="Times New Roman"/>
          <w:sz w:val="28"/>
          <w:szCs w:val="28"/>
          <w:u w:val="single"/>
          <w:lang w:eastAsia="ru-RU"/>
        </w:rPr>
        <w:t>выравнивание по центру</w:t>
      </w:r>
      <w:r w:rsidRPr="00D13531">
        <w:rPr>
          <w:rFonts w:ascii="Times New Roman" w:eastAsia="SimSun" w:hAnsi="Times New Roman" w:cs="Times New Roman"/>
          <w:sz w:val="28"/>
          <w:szCs w:val="28"/>
          <w:lang w:eastAsia="ru-RU"/>
        </w:rPr>
        <w:t>;</w:t>
      </w:r>
    </w:p>
    <w:p w14:paraId="451772CD" w14:textId="77777777" w:rsidR="00D13531" w:rsidRPr="00D13531" w:rsidRDefault="00D13531" w:rsidP="00D13531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D13531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7) список литературы ― 11 шрифт, одинарный интервал; </w:t>
      </w:r>
      <w:r w:rsidRPr="00D13531">
        <w:rPr>
          <w:rFonts w:ascii="Times New Roman" w:eastAsia="SimSun" w:hAnsi="Times New Roman" w:cs="Times New Roman"/>
          <w:i/>
          <w:sz w:val="28"/>
          <w:szCs w:val="28"/>
          <w:lang w:eastAsia="ru-RU"/>
        </w:rPr>
        <w:t>фамилия автора с инициалами курсивом</w:t>
      </w:r>
      <w:r w:rsidRPr="00D13531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, на той же строке указывается название работы; </w:t>
      </w:r>
      <w:r w:rsidRPr="00D13531">
        <w:rPr>
          <w:rFonts w:ascii="Times New Roman" w:eastAsia="SimSun" w:hAnsi="Times New Roman" w:cs="Times New Roman"/>
          <w:sz w:val="28"/>
          <w:szCs w:val="28"/>
          <w:u w:val="single"/>
          <w:lang w:eastAsia="ru-RU"/>
        </w:rPr>
        <w:t>обязательно</w:t>
      </w:r>
      <w:r w:rsidRPr="00D13531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указывается </w:t>
      </w:r>
      <w:r w:rsidRPr="00D13531">
        <w:rPr>
          <w:rFonts w:ascii="Times New Roman" w:eastAsia="SimSun" w:hAnsi="Times New Roman" w:cs="Times New Roman"/>
          <w:sz w:val="28"/>
          <w:szCs w:val="28"/>
          <w:u w:val="single"/>
          <w:lang w:eastAsia="ru-RU"/>
        </w:rPr>
        <w:t>место</w:t>
      </w:r>
      <w:r w:rsidRPr="00D13531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издания, </w:t>
      </w:r>
      <w:r w:rsidRPr="00D13531">
        <w:rPr>
          <w:rFonts w:ascii="Times New Roman" w:eastAsia="SimSun" w:hAnsi="Times New Roman" w:cs="Times New Roman"/>
          <w:sz w:val="28"/>
          <w:szCs w:val="28"/>
          <w:u w:val="single"/>
          <w:lang w:eastAsia="ru-RU"/>
        </w:rPr>
        <w:t>год</w:t>
      </w:r>
      <w:r w:rsidRPr="00D13531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выпуска работы.</w:t>
      </w:r>
    </w:p>
    <w:p w14:paraId="2F9BF87E" w14:textId="77777777" w:rsidR="00D13531" w:rsidRPr="00D13531" w:rsidRDefault="00D13531" w:rsidP="00D13531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D13531">
        <w:rPr>
          <w:rFonts w:ascii="Times New Roman" w:eastAsia="SimSun" w:hAnsi="Times New Roman" w:cs="Times New Roman"/>
          <w:sz w:val="28"/>
          <w:szCs w:val="28"/>
          <w:lang w:eastAsia="ru-RU"/>
        </w:rPr>
        <w:t>Образец:</w:t>
      </w:r>
    </w:p>
    <w:p w14:paraId="0D98C155" w14:textId="77777777" w:rsidR="00D13531" w:rsidRPr="00D13531" w:rsidRDefault="00D13531" w:rsidP="00D13531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D13531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 xml:space="preserve">Для книг: </w:t>
      </w:r>
      <w:r w:rsidRPr="00D13531">
        <w:rPr>
          <w:rFonts w:ascii="Times New Roman" w:eastAsia="SimSun" w:hAnsi="Times New Roman" w:cs="Times New Roman"/>
          <w:i/>
          <w:iCs/>
          <w:sz w:val="28"/>
          <w:szCs w:val="28"/>
          <w:lang w:eastAsia="ru-RU"/>
        </w:rPr>
        <w:t>Лебедева Н.М.</w:t>
      </w:r>
      <w:r w:rsidRPr="00D13531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Психологические аспекты этнической экологии. Этническая экология. Теория и практика. – М, 1991. </w:t>
      </w:r>
    </w:p>
    <w:p w14:paraId="383D9F43" w14:textId="77777777" w:rsidR="00D13531" w:rsidRPr="00D13531" w:rsidRDefault="00D13531" w:rsidP="00D13531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  <w:r w:rsidRPr="00D13531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 xml:space="preserve">Для статей: </w:t>
      </w:r>
      <w:r w:rsidRPr="00D13531">
        <w:rPr>
          <w:rFonts w:ascii="Times New Roman" w:eastAsia="SimSun" w:hAnsi="Times New Roman" w:cs="Times New Roman"/>
          <w:i/>
          <w:iCs/>
          <w:sz w:val="28"/>
          <w:szCs w:val="28"/>
          <w:lang w:eastAsia="ru-RU"/>
        </w:rPr>
        <w:t>Галкина-Федорук Е.М.</w:t>
      </w:r>
      <w:r w:rsidRPr="00D13531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Безличные предложения в современном русском языке // Вопросы синтаксиса современного русского языка. Под ред. Виноградова В.В. – М., 1950.</w:t>
      </w:r>
    </w:p>
    <w:p w14:paraId="2F13AED3" w14:textId="77777777" w:rsidR="00D13531" w:rsidRPr="00D13531" w:rsidRDefault="00D13531" w:rsidP="00D13531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D13531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8) ссылки на литературу в тексте ― в квадратных скобках указывается фамилия автора (без инициалов), через пробел год выпуска работы, через точку с запятой </w:t>
      </w:r>
      <w:r w:rsidRPr="00D13531">
        <w:rPr>
          <w:rFonts w:ascii="Times New Roman" w:eastAsia="SimSun" w:hAnsi="Times New Roman" w:cs="Times New Roman"/>
          <w:b/>
          <w:sz w:val="28"/>
          <w:szCs w:val="28"/>
          <w:u w:val="single"/>
          <w:lang w:eastAsia="ru-RU"/>
        </w:rPr>
        <w:t>страницы текста</w:t>
      </w:r>
      <w:r w:rsidRPr="00D13531">
        <w:rPr>
          <w:rFonts w:ascii="Times New Roman" w:eastAsia="SimSun" w:hAnsi="Times New Roman" w:cs="Times New Roman"/>
          <w:sz w:val="28"/>
          <w:szCs w:val="28"/>
          <w:lang w:eastAsia="ru-RU"/>
        </w:rPr>
        <w:t>, на которые делается ссылка: [Виноградов 1947; 125-126];</w:t>
      </w:r>
    </w:p>
    <w:p w14:paraId="21269432" w14:textId="77777777" w:rsidR="00D13531" w:rsidRPr="00D13531" w:rsidRDefault="00D13531" w:rsidP="00D13531">
      <w:pPr>
        <w:snapToGri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D13531">
        <w:rPr>
          <w:rFonts w:ascii="Times New Roman" w:eastAsia="SimSun" w:hAnsi="Times New Roman" w:cs="Times New Roman"/>
          <w:sz w:val="28"/>
          <w:szCs w:val="28"/>
          <w:lang w:eastAsia="ru-RU"/>
        </w:rPr>
        <w:t>9) автор несет полную ответственность за точность сведений и цитат, приводимых в статье.</w:t>
      </w:r>
    </w:p>
    <w:p w14:paraId="600FF6D6" w14:textId="77777777" w:rsidR="00D13531" w:rsidRPr="00D13531" w:rsidRDefault="00D13531" w:rsidP="00D13531">
      <w:pPr>
        <w:snapToGri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D13531">
        <w:rPr>
          <w:rFonts w:ascii="Times New Roman" w:eastAsia="SimSun" w:hAnsi="Times New Roman" w:cs="Times New Roman"/>
          <w:sz w:val="28"/>
          <w:szCs w:val="28"/>
          <w:lang w:eastAsia="ru-RU"/>
        </w:rPr>
        <w:t>10) при сохранении файлов со статьями и заявками просьба называть их следующим образом:</w:t>
      </w:r>
    </w:p>
    <w:p w14:paraId="5F7D642E" w14:textId="77777777" w:rsidR="00D13531" w:rsidRPr="00D13531" w:rsidRDefault="00D13531" w:rsidP="00D13531">
      <w:pPr>
        <w:snapToGri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proofErr w:type="spellStart"/>
      <w:r w:rsidRPr="00D13531">
        <w:rPr>
          <w:rFonts w:ascii="Times New Roman" w:eastAsia="SimSun" w:hAnsi="Times New Roman" w:cs="Times New Roman"/>
          <w:sz w:val="28"/>
          <w:szCs w:val="28"/>
          <w:lang w:eastAsia="ru-RU"/>
        </w:rPr>
        <w:t>Иванов_АА_статья</w:t>
      </w:r>
      <w:proofErr w:type="spellEnd"/>
      <w:r w:rsidRPr="00D13531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D13531">
        <w:rPr>
          <w:rFonts w:ascii="Times New Roman" w:eastAsia="SimSun" w:hAnsi="Times New Roman" w:cs="Times New Roman"/>
          <w:sz w:val="28"/>
          <w:szCs w:val="28"/>
          <w:lang w:eastAsia="ru-RU"/>
        </w:rPr>
        <w:t>Иванов_АА_заявка</w:t>
      </w:r>
      <w:proofErr w:type="spellEnd"/>
      <w:r w:rsidRPr="00D13531">
        <w:rPr>
          <w:rFonts w:ascii="Times New Roman" w:eastAsia="SimSun" w:hAnsi="Times New Roman" w:cs="Times New Roman"/>
          <w:sz w:val="28"/>
          <w:szCs w:val="28"/>
          <w:lang w:eastAsia="ru-RU"/>
        </w:rPr>
        <w:t>.</w:t>
      </w:r>
    </w:p>
    <w:p w14:paraId="68791CE3" w14:textId="77777777" w:rsidR="00D13531" w:rsidRPr="00D13531" w:rsidRDefault="00D13531" w:rsidP="00D13531">
      <w:pPr>
        <w:snapToGri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14:paraId="09562B0D" w14:textId="77777777" w:rsidR="00D13531" w:rsidRPr="00D13531" w:rsidRDefault="00D13531" w:rsidP="00D13531">
      <w:pPr>
        <w:snapToGrid w:val="0"/>
        <w:spacing w:after="0" w:line="240" w:lineRule="auto"/>
        <w:ind w:firstLineChars="125" w:firstLine="301"/>
        <w:jc w:val="right"/>
        <w:outlineLvl w:val="1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D13531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А.В. Бондарь</w:t>
      </w:r>
    </w:p>
    <w:p w14:paraId="49BE4B7E" w14:textId="77777777" w:rsidR="00D13531" w:rsidRPr="00D13531" w:rsidRDefault="00D13531" w:rsidP="00D13531">
      <w:pPr>
        <w:snapToGrid w:val="0"/>
        <w:spacing w:after="0" w:line="240" w:lineRule="auto"/>
        <w:ind w:firstLine="709"/>
        <w:jc w:val="right"/>
        <w:outlineLvl w:val="1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D13531">
        <w:rPr>
          <w:rFonts w:ascii="Times New Roman" w:eastAsia="SimSun" w:hAnsi="Times New Roman" w:cs="Times New Roman"/>
          <w:bCs/>
          <w:i/>
          <w:iCs/>
          <w:sz w:val="24"/>
          <w:szCs w:val="24"/>
          <w:lang w:eastAsia="ru-RU"/>
        </w:rPr>
        <w:lastRenderedPageBreak/>
        <w:t>(Белгородский государственный национальный исследовательский университет)</w:t>
      </w:r>
    </w:p>
    <w:p w14:paraId="2462FC56" w14:textId="77777777" w:rsidR="00D13531" w:rsidRPr="00D13531" w:rsidRDefault="00D13531" w:rsidP="00D13531">
      <w:pPr>
        <w:snapToGrid w:val="0"/>
        <w:spacing w:after="0" w:line="240" w:lineRule="auto"/>
        <w:ind w:firstLineChars="125" w:firstLine="301"/>
        <w:jc w:val="center"/>
        <w:outlineLvl w:val="1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D13531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ЭСТЕТИЧЕСКИЙ ВОСТОРГ КАК ЭМОТИВНОЕ СОБЫТИЕ ПОЭТИЧЕСКОЙ КНИГИ БОРИСА ПАСТЕРНАКА «КОГДА РАЗГУЛЯЕТСЯ»</w:t>
      </w:r>
      <w:r w:rsidRPr="00D13531">
        <w:rPr>
          <w:rFonts w:ascii="Times New Roman" w:eastAsia="SimSun" w:hAnsi="Times New Roman" w:cs="Times New Roman"/>
          <w:b/>
          <w:sz w:val="24"/>
          <w:szCs w:val="24"/>
          <w:vertAlign w:val="superscript"/>
          <w:lang w:eastAsia="ru-RU"/>
        </w:rPr>
        <w:footnoteReference w:id="1"/>
      </w:r>
    </w:p>
    <w:p w14:paraId="047747BD" w14:textId="77777777" w:rsidR="00D13531" w:rsidRPr="00D13531" w:rsidRDefault="00D13531" w:rsidP="00D13531">
      <w:pPr>
        <w:snapToGrid w:val="0"/>
        <w:spacing w:after="0" w:line="240" w:lineRule="auto"/>
        <w:ind w:firstLineChars="125" w:firstLine="300"/>
        <w:jc w:val="both"/>
        <w:outlineLvl w:val="1"/>
        <w:rPr>
          <w:rFonts w:ascii="Times New Roman" w:eastAsia="SimSun" w:hAnsi="Times New Roman" w:cs="Times New Roman"/>
          <w:bCs/>
          <w:sz w:val="24"/>
          <w:szCs w:val="24"/>
          <w:lang w:eastAsia="ru-RU"/>
        </w:rPr>
      </w:pPr>
    </w:p>
    <w:p w14:paraId="6F07BEA0" w14:textId="77777777" w:rsidR="00D13531" w:rsidRPr="00D13531" w:rsidRDefault="00D13531" w:rsidP="00D13531">
      <w:pPr>
        <w:snapToGrid w:val="0"/>
        <w:spacing w:after="0" w:line="240" w:lineRule="auto"/>
        <w:ind w:firstLineChars="125" w:firstLine="300"/>
        <w:jc w:val="both"/>
        <w:outlineLvl w:val="1"/>
        <w:rPr>
          <w:rFonts w:ascii="Times New Roman" w:eastAsia="SimSun" w:hAnsi="Times New Roman" w:cs="Times New Roman"/>
          <w:bCs/>
          <w:sz w:val="24"/>
          <w:szCs w:val="24"/>
          <w:lang w:eastAsia="ru-RU"/>
        </w:rPr>
      </w:pPr>
      <w:r w:rsidRPr="00D13531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Учитывая важность «чувственного» компонента художественного мышления, сложно не согласиться с утверждением В.И. Шаховского о том, что «вся художественная литература является депозитарием эмоций: она описывает эмоциональные категориальные ситуации, вербальное и невербальное эмоциональное поведение человека, способы, средства и пути коммуникации эмоций, в ней запечатлён эмоциональный видовой индивидуальный опыт человека, способы его эмоционального рефлексирования» [</w:t>
      </w:r>
      <w:proofErr w:type="spellStart"/>
      <w:r w:rsidRPr="00D13531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Шаховский</w:t>
      </w:r>
      <w:proofErr w:type="spellEnd"/>
      <w:r w:rsidRPr="00D13531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 xml:space="preserve"> 2012; 22].</w:t>
      </w:r>
    </w:p>
    <w:p w14:paraId="1728FD55" w14:textId="77777777" w:rsidR="00D13531" w:rsidRPr="00D13531" w:rsidRDefault="00D13531" w:rsidP="00D13531">
      <w:pPr>
        <w:snapToGrid w:val="0"/>
        <w:spacing w:after="0" w:line="240" w:lineRule="auto"/>
        <w:ind w:firstLineChars="125" w:firstLine="301"/>
        <w:jc w:val="center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D13531"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t>Литература</w:t>
      </w:r>
    </w:p>
    <w:p w14:paraId="1A8B6D70" w14:textId="77777777" w:rsidR="00D13531" w:rsidRPr="00D13531" w:rsidRDefault="00D13531" w:rsidP="00D13531">
      <w:pPr>
        <w:snapToGrid w:val="0"/>
        <w:spacing w:after="0" w:line="240" w:lineRule="auto"/>
        <w:ind w:firstLineChars="125" w:firstLine="275"/>
        <w:jc w:val="both"/>
        <w:rPr>
          <w:rFonts w:ascii="Times New Roman" w:eastAsia="SimSun" w:hAnsi="Times New Roman" w:cs="Times New Roman"/>
          <w:lang w:eastAsia="ru-RU"/>
        </w:rPr>
      </w:pPr>
      <w:r w:rsidRPr="00D13531">
        <w:rPr>
          <w:rFonts w:ascii="Times New Roman" w:eastAsia="SimSun" w:hAnsi="Times New Roman" w:cs="Times New Roman"/>
          <w:lang w:eastAsia="ru-RU"/>
        </w:rPr>
        <w:t xml:space="preserve">1. </w:t>
      </w:r>
      <w:r w:rsidRPr="00D13531">
        <w:rPr>
          <w:rFonts w:ascii="Times New Roman" w:eastAsia="SimSun" w:hAnsi="Times New Roman" w:cs="Times New Roman"/>
          <w:i/>
          <w:iCs/>
          <w:lang w:eastAsia="ru-RU"/>
        </w:rPr>
        <w:t>Алефиренко Н.Ф.</w:t>
      </w:r>
      <w:r w:rsidRPr="00D13531">
        <w:rPr>
          <w:rFonts w:ascii="Times New Roman" w:eastAsia="SimSun" w:hAnsi="Times New Roman" w:cs="Times New Roman"/>
          <w:lang w:eastAsia="ru-RU"/>
        </w:rPr>
        <w:t xml:space="preserve"> Текст и дискурс. – М., 2012. – 232 с.</w:t>
      </w:r>
    </w:p>
    <w:p w14:paraId="71F22712" w14:textId="77777777" w:rsidR="00D13531" w:rsidRPr="00D13531" w:rsidRDefault="00D13531" w:rsidP="00D13531">
      <w:pPr>
        <w:spacing w:after="200" w:line="276" w:lineRule="auto"/>
        <w:rPr>
          <w:rFonts w:ascii="Calibri" w:eastAsia="SimSun" w:hAnsi="Calibri" w:cs="Times New Roman"/>
          <w:lang w:eastAsia="ru-RU"/>
        </w:rPr>
      </w:pPr>
    </w:p>
    <w:p w14:paraId="0A409C7F" w14:textId="77777777" w:rsidR="005B1B1B" w:rsidRDefault="001542BF"/>
    <w:sectPr w:rsidR="005B1B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9BE19F" w14:textId="77777777" w:rsidR="001542BF" w:rsidRDefault="001542BF" w:rsidP="00D13531">
      <w:pPr>
        <w:spacing w:after="0" w:line="240" w:lineRule="auto"/>
      </w:pPr>
      <w:r>
        <w:separator/>
      </w:r>
    </w:p>
  </w:endnote>
  <w:endnote w:type="continuationSeparator" w:id="0">
    <w:p w14:paraId="74758EDF" w14:textId="77777777" w:rsidR="001542BF" w:rsidRDefault="001542BF" w:rsidP="00D13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E68A43" w14:textId="77777777" w:rsidR="001542BF" w:rsidRDefault="001542BF" w:rsidP="00D13531">
      <w:pPr>
        <w:spacing w:after="0" w:line="240" w:lineRule="auto"/>
      </w:pPr>
      <w:r>
        <w:separator/>
      </w:r>
    </w:p>
  </w:footnote>
  <w:footnote w:type="continuationSeparator" w:id="0">
    <w:p w14:paraId="07BE4F62" w14:textId="77777777" w:rsidR="001542BF" w:rsidRDefault="001542BF" w:rsidP="00D13531">
      <w:pPr>
        <w:spacing w:after="0" w:line="240" w:lineRule="auto"/>
      </w:pPr>
      <w:r>
        <w:continuationSeparator/>
      </w:r>
    </w:p>
  </w:footnote>
  <w:footnote w:id="1">
    <w:p w14:paraId="71D1BF05" w14:textId="77777777" w:rsidR="00D13531" w:rsidRPr="00811D5E" w:rsidRDefault="00D13531" w:rsidP="00D13531">
      <w:pPr>
        <w:pStyle w:val="a3"/>
        <w:jc w:val="both"/>
        <w:rPr>
          <w:rFonts w:ascii="Times New Roman" w:hAnsi="Times New Roman"/>
          <w:sz w:val="22"/>
          <w:szCs w:val="22"/>
        </w:rPr>
      </w:pPr>
      <w:r>
        <w:rPr>
          <w:rStyle w:val="a5"/>
        </w:rPr>
        <w:footnoteRef/>
      </w:r>
      <w:r>
        <w:t xml:space="preserve"> </w:t>
      </w:r>
      <w:r w:rsidRPr="00811D5E">
        <w:rPr>
          <w:rFonts w:ascii="Times New Roman" w:hAnsi="Times New Roman"/>
          <w:sz w:val="22"/>
          <w:szCs w:val="22"/>
        </w:rPr>
        <w:t xml:space="preserve">Доклад подготовлен по результатам реализации проекта 19-012-20113 Международная научно-практическая конференция молодых ученых "Изучение и преподавание русского языка в разных </w:t>
      </w:r>
      <w:proofErr w:type="spellStart"/>
      <w:r w:rsidRPr="00811D5E">
        <w:rPr>
          <w:rFonts w:ascii="Times New Roman" w:hAnsi="Times New Roman"/>
          <w:sz w:val="22"/>
          <w:szCs w:val="22"/>
        </w:rPr>
        <w:t>лингвокультурных</w:t>
      </w:r>
      <w:proofErr w:type="spellEnd"/>
      <w:r w:rsidRPr="00811D5E">
        <w:rPr>
          <w:rFonts w:ascii="Times New Roman" w:hAnsi="Times New Roman"/>
          <w:sz w:val="22"/>
          <w:szCs w:val="22"/>
        </w:rPr>
        <w:t xml:space="preserve"> средах" (2019 г.)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D1A"/>
    <w:rsid w:val="0009799B"/>
    <w:rsid w:val="001542BF"/>
    <w:rsid w:val="0016641F"/>
    <w:rsid w:val="00BF4D1A"/>
    <w:rsid w:val="00D13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ECDEAD-269C-47C3-95DA-A52126829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13531"/>
    <w:pPr>
      <w:spacing w:after="0" w:line="240" w:lineRule="auto"/>
    </w:pPr>
    <w:rPr>
      <w:rFonts w:ascii="Calibri" w:eastAsia="SimSun" w:hAnsi="Calibri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D13531"/>
    <w:rPr>
      <w:rFonts w:ascii="Calibri" w:eastAsia="SimSun" w:hAnsi="Calibri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D1353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2548</Characters>
  <Application>Microsoft Office Word</Application>
  <DocSecurity>0</DocSecurity>
  <Lines>21</Lines>
  <Paragraphs>5</Paragraphs>
  <ScaleCrop>false</ScaleCrop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Микова</dc:creator>
  <cp:keywords/>
  <dc:description/>
  <cp:lastModifiedBy>Светлана Микова</cp:lastModifiedBy>
  <cp:revision>2</cp:revision>
  <dcterms:created xsi:type="dcterms:W3CDTF">2020-07-26T08:08:00Z</dcterms:created>
  <dcterms:modified xsi:type="dcterms:W3CDTF">2020-07-26T08:08:00Z</dcterms:modified>
</cp:coreProperties>
</file>