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C3" w:rsidRPr="00FE611D" w:rsidRDefault="00377BC3" w:rsidP="00AC7752">
      <w:pPr>
        <w:widowControl w:val="0"/>
        <w:suppressAutoHyphens/>
        <w:spacing w:line="288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611D">
        <w:rPr>
          <w:rFonts w:ascii="Times New Roman" w:hAnsi="Times New Roman"/>
          <w:b/>
          <w:sz w:val="28"/>
          <w:szCs w:val="28"/>
          <w:lang w:val="ru-RU"/>
        </w:rPr>
        <w:t>Гид карьеры</w:t>
      </w:r>
    </w:p>
    <w:p w:rsidR="00377BC3" w:rsidRPr="00FE611D" w:rsidRDefault="00377BC3" w:rsidP="00AC7752">
      <w:pPr>
        <w:widowControl w:val="0"/>
        <w:suppressAutoHyphens/>
        <w:spacing w:line="288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611D">
        <w:rPr>
          <w:rFonts w:ascii="Times New Roman" w:hAnsi="Times New Roman"/>
          <w:b/>
          <w:sz w:val="28"/>
          <w:szCs w:val="28"/>
          <w:lang w:val="ru-RU"/>
        </w:rPr>
        <w:t>по программе аспирантуры</w:t>
      </w:r>
    </w:p>
    <w:p w:rsidR="00377BC3" w:rsidRPr="00FE611D" w:rsidRDefault="00377BC3" w:rsidP="00AC7752">
      <w:pPr>
        <w:widowControl w:val="0"/>
        <w:suppressAutoHyphens/>
        <w:spacing w:line="288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611D">
        <w:rPr>
          <w:rFonts w:ascii="Times New Roman" w:hAnsi="Times New Roman"/>
          <w:b/>
          <w:sz w:val="28"/>
          <w:szCs w:val="28"/>
          <w:lang w:val="ru-RU"/>
        </w:rPr>
        <w:t>«Управление в социальных и экономических системах»</w:t>
      </w:r>
    </w:p>
    <w:p w:rsidR="00377BC3" w:rsidRPr="00FE611D" w:rsidRDefault="00377BC3" w:rsidP="00AC7752">
      <w:pPr>
        <w:widowControl w:val="0"/>
        <w:suppressAutoHyphens/>
        <w:spacing w:line="288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7BC3" w:rsidRPr="00FE611D" w:rsidRDefault="000D6605" w:rsidP="00AC7752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Направление подготовки</w:t>
      </w:r>
    </w:p>
    <w:p w:rsidR="00377BC3" w:rsidRPr="00FE611D" w:rsidRDefault="00377BC3" w:rsidP="00AC7752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E611D">
        <w:rPr>
          <w:rFonts w:ascii="Times New Roman" w:hAnsi="Times New Roman"/>
          <w:sz w:val="28"/>
          <w:szCs w:val="28"/>
          <w:lang w:val="ru-RU"/>
        </w:rPr>
        <w:t>09.06.01 Информатика и вычислительная техника</w:t>
      </w:r>
    </w:p>
    <w:p w:rsidR="00377BC3" w:rsidRPr="00FE611D" w:rsidRDefault="00377BC3" w:rsidP="00AC7752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77BC3" w:rsidRPr="00FE611D" w:rsidRDefault="000D6605" w:rsidP="00AC7752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Профиль (специальность)</w:t>
      </w:r>
    </w:p>
    <w:p w:rsidR="00377BC3" w:rsidRPr="00FE611D" w:rsidRDefault="00377BC3" w:rsidP="00AC7752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E611D">
        <w:rPr>
          <w:rFonts w:ascii="Times New Roman" w:hAnsi="Times New Roman"/>
          <w:sz w:val="28"/>
          <w:szCs w:val="28"/>
          <w:lang w:val="ru-RU"/>
        </w:rPr>
        <w:t>05.13.10 Управление в социальных и экономических системах</w:t>
      </w:r>
    </w:p>
    <w:p w:rsidR="00377BC3" w:rsidRPr="00FE611D" w:rsidRDefault="00377BC3" w:rsidP="00AC7752">
      <w:pPr>
        <w:widowControl w:val="0"/>
        <w:suppressAutoHyphens/>
        <w:spacing w:line="288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E611D">
        <w:rPr>
          <w:rFonts w:ascii="Times New Roman" w:hAnsi="Times New Roman"/>
          <w:sz w:val="28"/>
          <w:szCs w:val="28"/>
          <w:lang w:val="ru-RU"/>
        </w:rPr>
        <w:t>(реализуется на русском и английском языках)</w:t>
      </w:r>
    </w:p>
    <w:p w:rsidR="00DB3A93" w:rsidRPr="00FE611D" w:rsidRDefault="00DB3A93" w:rsidP="00AC7752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34515" w:rsidRPr="00C528FB" w:rsidRDefault="006C3ED5" w:rsidP="00AC7752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528FB">
        <w:rPr>
          <w:rFonts w:ascii="Times New Roman" w:hAnsi="Times New Roman"/>
          <w:b/>
          <w:sz w:val="28"/>
          <w:szCs w:val="28"/>
          <w:lang w:val="ru-RU"/>
        </w:rPr>
        <w:t>А</w:t>
      </w:r>
      <w:r w:rsidR="007116EA" w:rsidRPr="00C528FB">
        <w:rPr>
          <w:rFonts w:ascii="Times New Roman" w:hAnsi="Times New Roman"/>
          <w:b/>
          <w:sz w:val="28"/>
          <w:szCs w:val="28"/>
          <w:lang w:val="ru-RU"/>
        </w:rPr>
        <w:t>ннотация программы</w:t>
      </w:r>
    </w:p>
    <w:p w:rsidR="000C6A02" w:rsidRPr="00C528FB" w:rsidRDefault="000C6A02" w:rsidP="00AC7752">
      <w:pPr>
        <w:pStyle w:val="af3"/>
        <w:widowControl w:val="0"/>
        <w:suppressLineNumbers w:val="0"/>
        <w:autoSpaceDE w:val="0"/>
        <w:snapToGri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00FF"/>
        </w:rPr>
      </w:pPr>
      <w:r w:rsidRPr="00C528FB">
        <w:rPr>
          <w:rFonts w:ascii="Times New Roman" w:hAnsi="Times New Roman" w:cs="Times New Roman"/>
          <w:sz w:val="28"/>
          <w:szCs w:val="28"/>
        </w:rPr>
        <w:t xml:space="preserve">Научно-исследовательская часть программы нацелена на подготовку научных и научно-педагогических кадров высшей квалификации в области разработки и применения методов управления в социальных и экономических сферах (охрана природы, здравоохранение, образование, </w:t>
      </w:r>
      <w:r w:rsidR="00AC7752">
        <w:rPr>
          <w:rFonts w:ascii="Times New Roman" w:hAnsi="Times New Roman" w:cs="Times New Roman"/>
          <w:sz w:val="28"/>
          <w:szCs w:val="28"/>
        </w:rPr>
        <w:t xml:space="preserve">национальная </w:t>
      </w:r>
      <w:r w:rsidRPr="00C528FB">
        <w:rPr>
          <w:rFonts w:ascii="Times New Roman" w:hAnsi="Times New Roman" w:cs="Times New Roman"/>
          <w:sz w:val="28"/>
          <w:szCs w:val="28"/>
        </w:rPr>
        <w:t>оборона и т.д.).</w:t>
      </w:r>
    </w:p>
    <w:p w:rsidR="000C6A02" w:rsidRPr="00C528FB" w:rsidRDefault="000C6A02" w:rsidP="00AC7752">
      <w:pPr>
        <w:widowControl w:val="0"/>
        <w:tabs>
          <w:tab w:val="left" w:pos="2033"/>
        </w:tabs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C6A02" w:rsidRPr="00C528FB" w:rsidRDefault="00BD4D45" w:rsidP="00AC7752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6761D">
        <w:rPr>
          <w:rFonts w:ascii="Times New Roman" w:hAnsi="Times New Roman"/>
          <w:b/>
          <w:sz w:val="28"/>
          <w:szCs w:val="28"/>
        </w:rPr>
        <w:t>Основные</w:t>
      </w:r>
      <w:proofErr w:type="spellEnd"/>
      <w:r w:rsidRPr="007676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761D">
        <w:rPr>
          <w:rFonts w:ascii="Times New Roman" w:hAnsi="Times New Roman"/>
          <w:b/>
          <w:sz w:val="28"/>
          <w:szCs w:val="28"/>
        </w:rPr>
        <w:t>достоинства</w:t>
      </w:r>
      <w:proofErr w:type="spellEnd"/>
      <w:r w:rsidRPr="007676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761D">
        <w:rPr>
          <w:rFonts w:ascii="Times New Roman" w:hAnsi="Times New Roman"/>
          <w:b/>
          <w:sz w:val="28"/>
          <w:szCs w:val="28"/>
        </w:rPr>
        <w:t>программы</w:t>
      </w:r>
      <w:proofErr w:type="spellEnd"/>
    </w:p>
    <w:p w:rsidR="000C6A02" w:rsidRPr="00C528FB" w:rsidRDefault="00C528FB" w:rsidP="00AC7752">
      <w:pPr>
        <w:pStyle w:val="af2"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suppressAutoHyphens/>
        <w:autoSpaceDE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C6A02" w:rsidRPr="00C528FB">
        <w:rPr>
          <w:rFonts w:ascii="Times New Roman" w:hAnsi="Times New Roman"/>
          <w:sz w:val="28"/>
          <w:szCs w:val="28"/>
        </w:rPr>
        <w:t xml:space="preserve">озможность совмещать научно-исследовательскую деятельность с </w:t>
      </w:r>
      <w:r w:rsidR="000C6A02" w:rsidRPr="00C528FB">
        <w:rPr>
          <w:rFonts w:ascii="Times New Roman" w:eastAsia="Arial" w:hAnsi="Times New Roman"/>
          <w:sz w:val="28"/>
          <w:szCs w:val="28"/>
        </w:rPr>
        <w:t>карьерой в педагогической и бизнес среде инфокоммуникационных компаний</w:t>
      </w:r>
      <w:r>
        <w:rPr>
          <w:rFonts w:ascii="Times New Roman" w:eastAsia="Arial" w:hAnsi="Times New Roman"/>
          <w:sz w:val="28"/>
          <w:szCs w:val="28"/>
        </w:rPr>
        <w:t>;</w:t>
      </w:r>
    </w:p>
    <w:p w:rsidR="000C6A02" w:rsidRPr="00C528FB" w:rsidRDefault="00C528FB" w:rsidP="00AC7752">
      <w:pPr>
        <w:pStyle w:val="af2"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suppressAutoHyphens/>
        <w:autoSpaceDE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6A02" w:rsidRPr="00C528FB">
        <w:rPr>
          <w:rFonts w:ascii="Times New Roman" w:hAnsi="Times New Roman"/>
          <w:sz w:val="28"/>
          <w:szCs w:val="28"/>
        </w:rPr>
        <w:t>реподавание профильных и прикладных дисциплин в российских и зарубежных вузах</w:t>
      </w:r>
      <w:r>
        <w:rPr>
          <w:rFonts w:ascii="Times New Roman" w:hAnsi="Times New Roman"/>
          <w:sz w:val="28"/>
          <w:szCs w:val="28"/>
        </w:rPr>
        <w:t>;</w:t>
      </w:r>
    </w:p>
    <w:p w:rsidR="000C6A02" w:rsidRPr="00C528FB" w:rsidRDefault="00C528FB" w:rsidP="00AC7752">
      <w:pPr>
        <w:pStyle w:val="af2"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suppressAutoHyphens/>
        <w:autoSpaceDE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6A02" w:rsidRPr="00C528FB">
        <w:rPr>
          <w:rFonts w:ascii="Times New Roman" w:hAnsi="Times New Roman"/>
          <w:sz w:val="28"/>
          <w:szCs w:val="28"/>
        </w:rPr>
        <w:t>рофессиональные компетенции в создании, переводе, реферировании, редактировании, экспертизе математических текстов различных типов: научные статьи, монографии, учебные пособия</w:t>
      </w:r>
      <w:r>
        <w:rPr>
          <w:rFonts w:ascii="Times New Roman" w:hAnsi="Times New Roman"/>
          <w:sz w:val="28"/>
          <w:szCs w:val="28"/>
        </w:rPr>
        <w:t>;</w:t>
      </w:r>
    </w:p>
    <w:p w:rsidR="000C6A02" w:rsidRPr="00C528FB" w:rsidRDefault="00C528FB" w:rsidP="00AC7752">
      <w:pPr>
        <w:pStyle w:val="af2"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suppressAutoHyphens/>
        <w:autoSpaceDE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C6A02" w:rsidRPr="00C528FB">
        <w:rPr>
          <w:rFonts w:ascii="Times New Roman" w:hAnsi="Times New Roman"/>
          <w:sz w:val="28"/>
          <w:szCs w:val="28"/>
        </w:rPr>
        <w:t>татус эксперта позволяет эффективно управлять собственным карьерным ростом и занимать</w:t>
      </w:r>
      <w:r w:rsidR="000C6A02" w:rsidRPr="00C528FB">
        <w:rPr>
          <w:rFonts w:ascii="Times New Roman" w:eastAsia="Arial" w:hAnsi="Times New Roman"/>
          <w:sz w:val="28"/>
          <w:szCs w:val="28"/>
        </w:rPr>
        <w:t xml:space="preserve"> руководящие должности в образовательных и государственных организациях, а также в инфокоммуникационных компаниях; </w:t>
      </w:r>
      <w:r w:rsidR="000C6A02" w:rsidRPr="00C528FB">
        <w:rPr>
          <w:rStyle w:val="hps"/>
          <w:rFonts w:ascii="Times New Roman" w:eastAsia="Arial" w:hAnsi="Times New Roman"/>
          <w:sz w:val="28"/>
          <w:szCs w:val="28"/>
        </w:rPr>
        <w:t xml:space="preserve">продолжать научно-исследовательскую деятельность </w:t>
      </w:r>
      <w:r w:rsidR="000C6A02" w:rsidRPr="00C528FB">
        <w:rPr>
          <w:rFonts w:ascii="Times New Roman" w:hAnsi="Times New Roman"/>
          <w:sz w:val="28"/>
          <w:szCs w:val="28"/>
        </w:rPr>
        <w:t>в российских и зарубежных вузах</w:t>
      </w:r>
      <w:r w:rsidR="000C6A02" w:rsidRPr="00C528FB">
        <w:rPr>
          <w:rStyle w:val="hps"/>
          <w:rFonts w:ascii="Times New Roman" w:eastAsia="Arial" w:hAnsi="Times New Roman"/>
          <w:sz w:val="28"/>
          <w:szCs w:val="28"/>
        </w:rPr>
        <w:t>.</w:t>
      </w:r>
    </w:p>
    <w:p w:rsidR="00101B13" w:rsidRPr="00C528FB" w:rsidRDefault="00101B13" w:rsidP="00AC7752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34515" w:rsidRPr="00C528FB" w:rsidRDefault="00BD4D45" w:rsidP="00AC7752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Карьера и трудоустройства</w:t>
      </w:r>
    </w:p>
    <w:p w:rsidR="00C528FB" w:rsidRPr="00D019ED" w:rsidRDefault="00C528FB" w:rsidP="00AC7752">
      <w:pPr>
        <w:pStyle w:val="af2"/>
        <w:widowControl w:val="0"/>
        <w:suppressAutoHyphens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28FB">
        <w:rPr>
          <w:rFonts w:ascii="Times New Roman" w:hAnsi="Times New Roman"/>
          <w:sz w:val="28"/>
          <w:szCs w:val="28"/>
        </w:rPr>
        <w:t xml:space="preserve">Выпускники программы ориентированы на работу в области экономики и управления экономических, финансовых, маркетинговых и аналитических служб компаний различных отраслей и форм собственности; </w:t>
      </w:r>
      <w:r w:rsidRPr="00C528FB">
        <w:rPr>
          <w:rFonts w:ascii="Times New Roman" w:hAnsi="Times New Roman"/>
          <w:sz w:val="28"/>
          <w:szCs w:val="28"/>
        </w:rPr>
        <w:lastRenderedPageBreak/>
        <w:t xml:space="preserve">органах государственной и муниципальной власти; академических и ведомственных научно-исследовательских организациях; образовательных </w:t>
      </w:r>
      <w:r w:rsidRPr="00D019ED">
        <w:rPr>
          <w:rFonts w:ascii="Times New Roman" w:hAnsi="Times New Roman"/>
          <w:sz w:val="28"/>
          <w:szCs w:val="28"/>
        </w:rPr>
        <w:t>организациях высшего образования, дополнительного профессионального образования, профессиональны</w:t>
      </w:r>
      <w:r w:rsidR="000D6605">
        <w:rPr>
          <w:rFonts w:ascii="Times New Roman" w:hAnsi="Times New Roman"/>
          <w:sz w:val="28"/>
          <w:szCs w:val="28"/>
        </w:rPr>
        <w:t>х образовательных организациях.</w:t>
      </w:r>
    </w:p>
    <w:p w:rsidR="00DB3A93" w:rsidRPr="00D019ED" w:rsidRDefault="00DB3A93" w:rsidP="00AC7752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D019ED" w:rsidRPr="00D019ED" w:rsidRDefault="00D019ED" w:rsidP="00AC7752">
      <w:pPr>
        <w:pStyle w:val="af2"/>
        <w:widowControl w:val="0"/>
        <w:suppressAutoHyphens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019ED">
        <w:rPr>
          <w:rFonts w:ascii="Times New Roman" w:hAnsi="Times New Roman"/>
          <w:b/>
          <w:sz w:val="28"/>
          <w:szCs w:val="28"/>
        </w:rPr>
        <w:t>Тематика научных исследований</w:t>
      </w:r>
    </w:p>
    <w:p w:rsidR="00D019ED" w:rsidRPr="00D019ED" w:rsidRDefault="00D019ED" w:rsidP="00AC7752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9ED">
        <w:rPr>
          <w:rFonts w:ascii="Times New Roman" w:hAnsi="Times New Roman"/>
          <w:sz w:val="28"/>
          <w:szCs w:val="28"/>
          <w:lang w:val="ru-RU"/>
        </w:rPr>
        <w:t xml:space="preserve">Наиболее популярные темы научных исследований: </w:t>
      </w:r>
    </w:p>
    <w:p w:rsidR="00D019ED" w:rsidRPr="00D019ED" w:rsidRDefault="00D019ED" w:rsidP="00AC7752">
      <w:pPr>
        <w:pStyle w:val="af2"/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19ED">
        <w:rPr>
          <w:rFonts w:ascii="Times New Roman" w:hAnsi="Times New Roman"/>
          <w:sz w:val="28"/>
          <w:szCs w:val="28"/>
        </w:rPr>
        <w:t>разработка теоретических основ и методов теории управления и принятия решений в социальных и экономических системах;</w:t>
      </w:r>
    </w:p>
    <w:p w:rsidR="00D019ED" w:rsidRPr="00D019ED" w:rsidRDefault="00D019ED" w:rsidP="00AC7752">
      <w:pPr>
        <w:pStyle w:val="af2"/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19ED">
        <w:rPr>
          <w:rFonts w:ascii="Times New Roman" w:hAnsi="Times New Roman"/>
          <w:sz w:val="28"/>
          <w:szCs w:val="28"/>
        </w:rPr>
        <w:t>разработка методов формализации и постановка задач управления в социа</w:t>
      </w:r>
      <w:r w:rsidR="000D6605">
        <w:rPr>
          <w:rFonts w:ascii="Times New Roman" w:hAnsi="Times New Roman"/>
          <w:sz w:val="28"/>
          <w:szCs w:val="28"/>
        </w:rPr>
        <w:t>льных и экономических системах;</w:t>
      </w:r>
    </w:p>
    <w:p w:rsidR="00D019ED" w:rsidRPr="00D019ED" w:rsidRDefault="00D019ED" w:rsidP="00AC7752">
      <w:pPr>
        <w:pStyle w:val="af2"/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19ED">
        <w:rPr>
          <w:rFonts w:ascii="Times New Roman" w:hAnsi="Times New Roman"/>
          <w:sz w:val="28"/>
          <w:szCs w:val="28"/>
        </w:rPr>
        <w:t>разработка методов и алгоритмов анализа и синтеза организационных структур;</w:t>
      </w:r>
    </w:p>
    <w:p w:rsidR="00D019ED" w:rsidRDefault="00D019ED" w:rsidP="00AC7752">
      <w:pPr>
        <w:pStyle w:val="af2"/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19ED">
        <w:rPr>
          <w:rFonts w:ascii="Times New Roman" w:hAnsi="Times New Roman"/>
          <w:sz w:val="28"/>
          <w:szCs w:val="28"/>
        </w:rPr>
        <w:t>разработка методов и алгоритмов интеллектуальной поддержки принятия управленческих решений в социа</w:t>
      </w:r>
      <w:r w:rsidR="000D6605">
        <w:rPr>
          <w:rFonts w:ascii="Times New Roman" w:hAnsi="Times New Roman"/>
          <w:sz w:val="28"/>
          <w:szCs w:val="28"/>
        </w:rPr>
        <w:t>льных и экономических системах;</w:t>
      </w:r>
    </w:p>
    <w:p w:rsidR="00D019ED" w:rsidRPr="00D019ED" w:rsidRDefault="00D019ED" w:rsidP="00AC7752">
      <w:pPr>
        <w:pStyle w:val="af2"/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19ED">
        <w:rPr>
          <w:rFonts w:ascii="Times New Roman" w:hAnsi="Times New Roman"/>
          <w:sz w:val="28"/>
          <w:szCs w:val="28"/>
        </w:rPr>
        <w:t>разработка новых информационных технологий в решении задач управления социальными и экономическими системами.</w:t>
      </w:r>
    </w:p>
    <w:p w:rsidR="00D019ED" w:rsidRPr="00D019ED" w:rsidRDefault="00D019ED" w:rsidP="00AC7752">
      <w:pPr>
        <w:widowControl w:val="0"/>
        <w:suppressAutoHyphens/>
        <w:spacing w:line="288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AC7752" w:rsidRDefault="00AC7752" w:rsidP="00AC7752">
      <w:pPr>
        <w:keepNext/>
        <w:widowControl w:val="0"/>
        <w:suppressAutoHyphens/>
        <w:spacing w:line="288" w:lineRule="auto"/>
        <w:ind w:firstLine="709"/>
        <w:jc w:val="both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  <w:lang w:val="ru-RU"/>
        </w:rPr>
        <w:t>Дополнительная информация</w:t>
      </w:r>
    </w:p>
    <w:p w:rsidR="00AC7752" w:rsidRDefault="00AC7752" w:rsidP="00AC7752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участие в российских и международных научных конференциях и форумах;</w:t>
      </w:r>
    </w:p>
    <w:p w:rsidR="00AC7752" w:rsidRDefault="00AC7752" w:rsidP="00AC7752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посещение широкого спектра культурно-образовательных мероприятий РУДН;</w:t>
      </w:r>
    </w:p>
    <w:p w:rsidR="00AC7752" w:rsidRDefault="00AC7752" w:rsidP="00AC7752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возможность участия в тренингах по приоритетным направлениям деятельности Инженерной академии РУДН;</w:t>
      </w:r>
    </w:p>
    <w:p w:rsidR="00C528FB" w:rsidRPr="00AC7752" w:rsidRDefault="00AC7752" w:rsidP="00AC7752">
      <w:pPr>
        <w:widowControl w:val="0"/>
        <w:numPr>
          <w:ilvl w:val="0"/>
          <w:numId w:val="22"/>
        </w:numPr>
        <w:tabs>
          <w:tab w:val="left" w:pos="1134"/>
        </w:tabs>
        <w:suppressAutoHyphens/>
        <w:spacing w:line="28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MS Mincho" w:hAnsi="Times New Roman"/>
          <w:sz w:val="28"/>
          <w:szCs w:val="28"/>
        </w:rPr>
        <w:t>получение</w:t>
      </w:r>
      <w:proofErr w:type="spellEnd"/>
      <w:proofErr w:type="gramEnd"/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практики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международного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общения</w:t>
      </w:r>
      <w:proofErr w:type="spellEnd"/>
      <w:r>
        <w:rPr>
          <w:rFonts w:ascii="Times New Roman" w:eastAsia="MS Mincho" w:hAnsi="Times New Roman"/>
          <w:sz w:val="28"/>
          <w:szCs w:val="28"/>
        </w:rPr>
        <w:t>.</w:t>
      </w:r>
    </w:p>
    <w:sectPr w:rsidR="00C528FB" w:rsidRPr="00AC7752" w:rsidSect="0073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1A48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A309FD"/>
    <w:multiLevelType w:val="hybridMultilevel"/>
    <w:tmpl w:val="A48875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6250CB"/>
    <w:multiLevelType w:val="hybridMultilevel"/>
    <w:tmpl w:val="796492AE"/>
    <w:lvl w:ilvl="0" w:tplc="231A0C7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4250E73"/>
    <w:multiLevelType w:val="hybridMultilevel"/>
    <w:tmpl w:val="01BA9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D2EB8"/>
    <w:multiLevelType w:val="hybridMultilevel"/>
    <w:tmpl w:val="1E02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E68E9"/>
    <w:multiLevelType w:val="hybridMultilevel"/>
    <w:tmpl w:val="16761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34EF9"/>
    <w:multiLevelType w:val="hybridMultilevel"/>
    <w:tmpl w:val="E00CB20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3756774"/>
    <w:multiLevelType w:val="hybridMultilevel"/>
    <w:tmpl w:val="2BB88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2387A"/>
    <w:multiLevelType w:val="hybridMultilevel"/>
    <w:tmpl w:val="D9649122"/>
    <w:lvl w:ilvl="0" w:tplc="26724E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E59ED"/>
    <w:multiLevelType w:val="hybridMultilevel"/>
    <w:tmpl w:val="2404FAB8"/>
    <w:lvl w:ilvl="0" w:tplc="B46C3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6F2604"/>
    <w:multiLevelType w:val="hybridMultilevel"/>
    <w:tmpl w:val="24F65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777641"/>
    <w:multiLevelType w:val="hybridMultilevel"/>
    <w:tmpl w:val="C1CE75C0"/>
    <w:lvl w:ilvl="0" w:tplc="26724EBA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DE00E03"/>
    <w:multiLevelType w:val="hybridMultilevel"/>
    <w:tmpl w:val="74D472EE"/>
    <w:lvl w:ilvl="0" w:tplc="678CD9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FD3FE7"/>
    <w:multiLevelType w:val="hybridMultilevel"/>
    <w:tmpl w:val="A9686EBA"/>
    <w:lvl w:ilvl="0" w:tplc="26724EBA">
      <w:start w:val="1"/>
      <w:numFmt w:val="bullet"/>
      <w:lvlText w:val="−"/>
      <w:lvlJc w:val="left"/>
      <w:pPr>
        <w:ind w:left="9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4">
    <w:nsid w:val="42493F25"/>
    <w:multiLevelType w:val="hybridMultilevel"/>
    <w:tmpl w:val="7F22BD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8B17488"/>
    <w:multiLevelType w:val="hybridMultilevel"/>
    <w:tmpl w:val="97C84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F1CE9"/>
    <w:multiLevelType w:val="hybridMultilevel"/>
    <w:tmpl w:val="84701B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AE7095"/>
    <w:multiLevelType w:val="hybridMultilevel"/>
    <w:tmpl w:val="C1BE0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3495A"/>
    <w:multiLevelType w:val="hybridMultilevel"/>
    <w:tmpl w:val="81228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30DEA"/>
    <w:multiLevelType w:val="hybridMultilevel"/>
    <w:tmpl w:val="10CE13A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76E03A9B"/>
    <w:multiLevelType w:val="hybridMultilevel"/>
    <w:tmpl w:val="2EACE4BA"/>
    <w:lvl w:ilvl="0" w:tplc="678C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1F1A97"/>
    <w:multiLevelType w:val="hybridMultilevel"/>
    <w:tmpl w:val="7F7401C8"/>
    <w:lvl w:ilvl="0" w:tplc="3F92233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8"/>
  </w:num>
  <w:num w:numId="5">
    <w:abstractNumId w:val="15"/>
  </w:num>
  <w:num w:numId="6">
    <w:abstractNumId w:val="16"/>
  </w:num>
  <w:num w:numId="7">
    <w:abstractNumId w:val="0"/>
  </w:num>
  <w:num w:numId="8">
    <w:abstractNumId w:val="9"/>
  </w:num>
  <w:num w:numId="9">
    <w:abstractNumId w:val="14"/>
  </w:num>
  <w:num w:numId="10">
    <w:abstractNumId w:val="19"/>
  </w:num>
  <w:num w:numId="11">
    <w:abstractNumId w:val="10"/>
  </w:num>
  <w:num w:numId="12">
    <w:abstractNumId w:val="1"/>
  </w:num>
  <w:num w:numId="13">
    <w:abstractNumId w:val="4"/>
  </w:num>
  <w:num w:numId="14">
    <w:abstractNumId w:val="13"/>
  </w:num>
  <w:num w:numId="15">
    <w:abstractNumId w:val="11"/>
  </w:num>
  <w:num w:numId="16">
    <w:abstractNumId w:val="8"/>
  </w:num>
  <w:num w:numId="17">
    <w:abstractNumId w:val="6"/>
  </w:num>
  <w:num w:numId="18">
    <w:abstractNumId w:val="7"/>
  </w:num>
  <w:num w:numId="19">
    <w:abstractNumId w:val="5"/>
  </w:num>
  <w:num w:numId="20">
    <w:abstractNumId w:val="12"/>
  </w:num>
  <w:num w:numId="21">
    <w:abstractNumId w:val="2"/>
  </w:num>
  <w:num w:numId="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13D"/>
    <w:rsid w:val="00012B98"/>
    <w:rsid w:val="00065BED"/>
    <w:rsid w:val="00084EBC"/>
    <w:rsid w:val="00095A36"/>
    <w:rsid w:val="000A2997"/>
    <w:rsid w:val="000A35F7"/>
    <w:rsid w:val="000C6A02"/>
    <w:rsid w:val="000C6D32"/>
    <w:rsid w:val="000D5A68"/>
    <w:rsid w:val="000D6605"/>
    <w:rsid w:val="00101B13"/>
    <w:rsid w:val="00134C69"/>
    <w:rsid w:val="00213569"/>
    <w:rsid w:val="00215D9F"/>
    <w:rsid w:val="00230BA4"/>
    <w:rsid w:val="0029063D"/>
    <w:rsid w:val="00290913"/>
    <w:rsid w:val="002D7B1E"/>
    <w:rsid w:val="002F6824"/>
    <w:rsid w:val="00377BC3"/>
    <w:rsid w:val="003E209B"/>
    <w:rsid w:val="003E35A8"/>
    <w:rsid w:val="0040157C"/>
    <w:rsid w:val="00466803"/>
    <w:rsid w:val="004E56F5"/>
    <w:rsid w:val="00533DA7"/>
    <w:rsid w:val="00555357"/>
    <w:rsid w:val="00561105"/>
    <w:rsid w:val="0056750F"/>
    <w:rsid w:val="005804D7"/>
    <w:rsid w:val="005C62D6"/>
    <w:rsid w:val="005D4CAE"/>
    <w:rsid w:val="005F72E7"/>
    <w:rsid w:val="00630939"/>
    <w:rsid w:val="00654CE1"/>
    <w:rsid w:val="006C3ED5"/>
    <w:rsid w:val="006E45DB"/>
    <w:rsid w:val="007116EA"/>
    <w:rsid w:val="00727A06"/>
    <w:rsid w:val="00732D45"/>
    <w:rsid w:val="007B57A0"/>
    <w:rsid w:val="007C4987"/>
    <w:rsid w:val="008249E5"/>
    <w:rsid w:val="00834515"/>
    <w:rsid w:val="008437A8"/>
    <w:rsid w:val="0085427E"/>
    <w:rsid w:val="008E1982"/>
    <w:rsid w:val="008E600D"/>
    <w:rsid w:val="00902573"/>
    <w:rsid w:val="009204F6"/>
    <w:rsid w:val="00954268"/>
    <w:rsid w:val="009C164C"/>
    <w:rsid w:val="009C78BE"/>
    <w:rsid w:val="00A544A6"/>
    <w:rsid w:val="00A54709"/>
    <w:rsid w:val="00A80300"/>
    <w:rsid w:val="00AA63CF"/>
    <w:rsid w:val="00AC7752"/>
    <w:rsid w:val="00AD113D"/>
    <w:rsid w:val="00AF5D72"/>
    <w:rsid w:val="00B410E4"/>
    <w:rsid w:val="00B4452B"/>
    <w:rsid w:val="00B93AB9"/>
    <w:rsid w:val="00BC655B"/>
    <w:rsid w:val="00BD42BE"/>
    <w:rsid w:val="00BD4D45"/>
    <w:rsid w:val="00BF21A4"/>
    <w:rsid w:val="00BF6B74"/>
    <w:rsid w:val="00C13EBA"/>
    <w:rsid w:val="00C5016A"/>
    <w:rsid w:val="00C528FB"/>
    <w:rsid w:val="00C976D1"/>
    <w:rsid w:val="00CB0D88"/>
    <w:rsid w:val="00CD6D51"/>
    <w:rsid w:val="00D019ED"/>
    <w:rsid w:val="00D06348"/>
    <w:rsid w:val="00D309F7"/>
    <w:rsid w:val="00D54190"/>
    <w:rsid w:val="00D70699"/>
    <w:rsid w:val="00DB3A93"/>
    <w:rsid w:val="00E86AF2"/>
    <w:rsid w:val="00ED190D"/>
    <w:rsid w:val="00F716CE"/>
    <w:rsid w:val="00F87D1A"/>
    <w:rsid w:val="00F90C38"/>
    <w:rsid w:val="00F96FA9"/>
    <w:rsid w:val="00FB4E4E"/>
    <w:rsid w:val="00FE611D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B4E4E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B4E4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FB4E4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FB4E4E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FB4E4E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FB4E4E"/>
    <w:pPr>
      <w:spacing w:before="200" w:after="80"/>
      <w:ind w:firstLine="0"/>
      <w:outlineLvl w:val="4"/>
    </w:pPr>
    <w:rPr>
      <w:rFonts w:ascii="Cambria" w:eastAsia="Times New Roman" w:hAnsi="Cambria"/>
      <w:color w:val="4F81BD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FB4E4E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FB4E4E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FB4E4E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FB4E4E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B4E4E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FB4E4E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B4E4E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FB4E4E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FB4E4E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FB4E4E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FB4E4E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FB4E4E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B4E4E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qFormat/>
    <w:rsid w:val="00FB4E4E"/>
    <w:rPr>
      <w:b/>
      <w:bCs/>
      <w:sz w:val="18"/>
      <w:szCs w:val="18"/>
    </w:rPr>
  </w:style>
  <w:style w:type="paragraph" w:styleId="a4">
    <w:name w:val="Заголовок"/>
    <w:basedOn w:val="a"/>
    <w:next w:val="a"/>
    <w:link w:val="a5"/>
    <w:uiPriority w:val="10"/>
    <w:qFormat/>
    <w:rsid w:val="00FB4E4E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  <w:lang w:bidi="ar-SA"/>
    </w:rPr>
  </w:style>
  <w:style w:type="character" w:customStyle="1" w:styleId="a5">
    <w:name w:val="Заголовок Знак"/>
    <w:link w:val="a4"/>
    <w:uiPriority w:val="10"/>
    <w:rsid w:val="00FB4E4E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B4E4E"/>
    <w:pPr>
      <w:spacing w:before="200" w:after="900"/>
      <w:ind w:firstLine="0"/>
      <w:jc w:val="right"/>
    </w:pPr>
    <w:rPr>
      <w:i/>
      <w:iCs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FB4E4E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FB4E4E"/>
    <w:rPr>
      <w:b/>
      <w:bCs/>
      <w:spacing w:val="0"/>
    </w:rPr>
  </w:style>
  <w:style w:type="character" w:styleId="a9">
    <w:name w:val="Emphasis"/>
    <w:uiPriority w:val="20"/>
    <w:qFormat/>
    <w:rsid w:val="00FB4E4E"/>
    <w:rPr>
      <w:b/>
      <w:bCs/>
      <w:i/>
      <w:iCs/>
      <w:color w:val="5A5A5A"/>
    </w:rPr>
  </w:style>
  <w:style w:type="paragraph" w:customStyle="1" w:styleId="21">
    <w:name w:val="Средняя сетка 21"/>
    <w:basedOn w:val="a"/>
    <w:link w:val="22"/>
    <w:uiPriority w:val="1"/>
    <w:qFormat/>
    <w:rsid w:val="00FB4E4E"/>
    <w:pPr>
      <w:ind w:firstLine="0"/>
    </w:pPr>
  </w:style>
  <w:style w:type="character" w:customStyle="1" w:styleId="22">
    <w:name w:val="Средняя сетка 2 Знак"/>
    <w:basedOn w:val="a0"/>
    <w:link w:val="21"/>
    <w:uiPriority w:val="1"/>
    <w:rsid w:val="00FB4E4E"/>
  </w:style>
  <w:style w:type="paragraph" w:customStyle="1" w:styleId="1-21">
    <w:name w:val="Средняя сетка 1 - Акцент 21"/>
    <w:basedOn w:val="a"/>
    <w:uiPriority w:val="34"/>
    <w:qFormat/>
    <w:rsid w:val="00FB4E4E"/>
    <w:pPr>
      <w:ind w:left="720"/>
      <w:contextualSpacing/>
    </w:pPr>
  </w:style>
  <w:style w:type="paragraph" w:customStyle="1" w:styleId="2-21">
    <w:name w:val="Средняя сетка 2 - Акцент 21"/>
    <w:basedOn w:val="a"/>
    <w:next w:val="a"/>
    <w:link w:val="2-2"/>
    <w:uiPriority w:val="29"/>
    <w:qFormat/>
    <w:rsid w:val="00FB4E4E"/>
    <w:rPr>
      <w:rFonts w:ascii="Cambria" w:eastAsia="Times New Roman" w:hAnsi="Cambria"/>
      <w:i/>
      <w:iCs/>
      <w:color w:val="5A5A5A"/>
      <w:sz w:val="20"/>
      <w:szCs w:val="20"/>
      <w:lang w:bidi="ar-SA"/>
    </w:rPr>
  </w:style>
  <w:style w:type="character" w:customStyle="1" w:styleId="2-2">
    <w:name w:val="Средняя сетка 2 - Акцент 2 Знак"/>
    <w:link w:val="2-21"/>
    <w:uiPriority w:val="29"/>
    <w:rsid w:val="00FB4E4E"/>
    <w:rPr>
      <w:rFonts w:ascii="Cambria" w:eastAsia="Times New Roman" w:hAnsi="Cambria" w:cs="Times New Roman"/>
      <w:i/>
      <w:iCs/>
      <w:color w:val="5A5A5A"/>
    </w:rPr>
  </w:style>
  <w:style w:type="paragraph" w:customStyle="1" w:styleId="3-21">
    <w:name w:val="Средняя сетка 3 - Акцент 21"/>
    <w:basedOn w:val="a"/>
    <w:next w:val="a"/>
    <w:link w:val="3-2"/>
    <w:uiPriority w:val="30"/>
    <w:qFormat/>
    <w:rsid w:val="00FB4E4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bidi="ar-SA"/>
    </w:rPr>
  </w:style>
  <w:style w:type="character" w:customStyle="1" w:styleId="3-2">
    <w:name w:val="Средняя сетка 3 - Акцент 2 Знак"/>
    <w:link w:val="3-21"/>
    <w:uiPriority w:val="30"/>
    <w:rsid w:val="00FB4E4E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a">
    <w:name w:val="Subtle Emphasis"/>
    <w:uiPriority w:val="19"/>
    <w:qFormat/>
    <w:rsid w:val="00FB4E4E"/>
    <w:rPr>
      <w:i/>
      <w:iCs/>
      <w:color w:val="5A5A5A"/>
    </w:rPr>
  </w:style>
  <w:style w:type="character" w:styleId="ab">
    <w:name w:val="Intense Emphasis"/>
    <w:uiPriority w:val="21"/>
    <w:qFormat/>
    <w:rsid w:val="00FB4E4E"/>
    <w:rPr>
      <w:b/>
      <w:bCs/>
      <w:i/>
      <w:iCs/>
      <w:color w:val="4F81BD"/>
      <w:sz w:val="22"/>
      <w:szCs w:val="22"/>
    </w:rPr>
  </w:style>
  <w:style w:type="character" w:styleId="ac">
    <w:name w:val="Subtle Reference"/>
    <w:uiPriority w:val="31"/>
    <w:qFormat/>
    <w:rsid w:val="00FB4E4E"/>
    <w:rPr>
      <w:color w:val="auto"/>
      <w:u w:val="single" w:color="9BBB59"/>
    </w:rPr>
  </w:style>
  <w:style w:type="character" w:styleId="ad">
    <w:name w:val="Intense Reference"/>
    <w:uiPriority w:val="32"/>
    <w:qFormat/>
    <w:rsid w:val="00FB4E4E"/>
    <w:rPr>
      <w:b/>
      <w:bCs/>
      <w:color w:val="76923C"/>
      <w:u w:val="single" w:color="9BBB59"/>
    </w:rPr>
  </w:style>
  <w:style w:type="character" w:styleId="ae">
    <w:name w:val="Book Title"/>
    <w:uiPriority w:val="33"/>
    <w:qFormat/>
    <w:rsid w:val="00FB4E4E"/>
    <w:rPr>
      <w:rFonts w:ascii="Cambria" w:eastAsia="Times New Roman" w:hAnsi="Cambria" w:cs="Times New Roman"/>
      <w:b/>
      <w:bCs/>
      <w:i/>
      <w:iCs/>
      <w:color w:val="auto"/>
    </w:rPr>
  </w:style>
  <w:style w:type="paragraph" w:styleId="af">
    <w:name w:val="TOC Heading"/>
    <w:basedOn w:val="1"/>
    <w:next w:val="a"/>
    <w:uiPriority w:val="39"/>
    <w:qFormat/>
    <w:rsid w:val="00FB4E4E"/>
    <w:pPr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3E35A8"/>
    <w:rPr>
      <w:rFonts w:ascii="Tahoma" w:hAnsi="Tahoma"/>
      <w:sz w:val="16"/>
      <w:szCs w:val="16"/>
      <w:lang w:bidi="ar-SA"/>
    </w:rPr>
  </w:style>
  <w:style w:type="character" w:customStyle="1" w:styleId="af1">
    <w:name w:val="Текст выноски Знак"/>
    <w:link w:val="af0"/>
    <w:uiPriority w:val="99"/>
    <w:semiHidden/>
    <w:rsid w:val="003E35A8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C6A02"/>
    <w:pPr>
      <w:spacing w:after="200" w:line="276" w:lineRule="auto"/>
      <w:ind w:left="720" w:firstLine="0"/>
      <w:contextualSpacing/>
    </w:pPr>
    <w:rPr>
      <w:lang w:val="ru-RU" w:bidi="ar-SA"/>
    </w:rPr>
  </w:style>
  <w:style w:type="paragraph" w:customStyle="1" w:styleId="af3">
    <w:name w:val="Содержимое таблицы"/>
    <w:basedOn w:val="a"/>
    <w:rsid w:val="000C6A02"/>
    <w:pPr>
      <w:suppressLineNumbers/>
      <w:suppressAutoHyphens/>
      <w:spacing w:after="160" w:line="252" w:lineRule="auto"/>
      <w:ind w:firstLine="0"/>
    </w:pPr>
    <w:rPr>
      <w:rFonts w:eastAsia="Arial Unicode MS" w:cs="Calibri"/>
      <w:lang w:val="ru-RU" w:eastAsia="ar-SA" w:bidi="ar-SA"/>
    </w:rPr>
  </w:style>
  <w:style w:type="character" w:customStyle="1" w:styleId="hps">
    <w:name w:val="hps"/>
    <w:rsid w:val="000C6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информация</vt:lpstr>
    </vt:vector>
  </TitlesOfParts>
  <Company>Reanimator Extreme Edition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информация</dc:title>
  <dc:creator>Ветпат</dc:creator>
  <cp:lastModifiedBy>p.kendigelyan</cp:lastModifiedBy>
  <cp:revision>2</cp:revision>
  <cp:lastPrinted>2016-03-28T09:03:00Z</cp:lastPrinted>
  <dcterms:created xsi:type="dcterms:W3CDTF">2019-02-27T07:57:00Z</dcterms:created>
  <dcterms:modified xsi:type="dcterms:W3CDTF">2019-02-27T07:57:00Z</dcterms:modified>
</cp:coreProperties>
</file>