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BA478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 3. Плановые ключевые показатели эффективности проекта</w:t>
      </w:r>
      <w:r w:rsidRPr="00CA5165">
        <w:rPr>
          <w:rFonts w:ascii="Times New Roman" w:eastAsia="Times New Roman" w:hAnsi="Times New Roman" w:cs="Times New Roman"/>
          <w:bCs/>
          <w:color w:val="000000"/>
          <w:kern w:val="0"/>
          <w:vertAlign w:val="superscript"/>
          <w14:ligatures w14:val="none"/>
        </w:rPr>
        <w:footnoteReference w:id="1"/>
      </w:r>
    </w:p>
    <w:p w14:paraId="57019E2E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859"/>
        <w:gridCol w:w="5497"/>
        <w:gridCol w:w="1773"/>
        <w:gridCol w:w="1525"/>
        <w:gridCol w:w="1525"/>
        <w:gridCol w:w="1573"/>
        <w:gridCol w:w="2375"/>
      </w:tblGrid>
      <w:tr w:rsidR="00CA5165" w:rsidRPr="00CA5165" w14:paraId="535AD422" w14:textId="77777777" w:rsidTr="00E165D3">
        <w:trPr>
          <w:trHeight w:val="184"/>
        </w:trPr>
        <w:tc>
          <w:tcPr>
            <w:tcW w:w="284" w:type="pct"/>
            <w:vMerge w:val="restart"/>
          </w:tcPr>
          <w:p w14:paraId="741E3E06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№ п/п</w:t>
            </w:r>
          </w:p>
        </w:tc>
        <w:tc>
          <w:tcPr>
            <w:tcW w:w="1817" w:type="pct"/>
            <w:vMerge w:val="restart"/>
            <w:vAlign w:val="center"/>
          </w:tcPr>
          <w:p w14:paraId="473E5AEC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Показатель</w:t>
            </w:r>
          </w:p>
        </w:tc>
        <w:tc>
          <w:tcPr>
            <w:tcW w:w="586" w:type="pct"/>
            <w:vMerge w:val="restart"/>
            <w:vAlign w:val="center"/>
          </w:tcPr>
          <w:p w14:paraId="3E32FB8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Единицы</w:t>
            </w:r>
          </w:p>
        </w:tc>
        <w:tc>
          <w:tcPr>
            <w:tcW w:w="1528" w:type="pct"/>
            <w:gridSpan w:val="3"/>
            <w:vAlign w:val="center"/>
          </w:tcPr>
          <w:p w14:paraId="44E95F0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Этап реализации</w:t>
            </w:r>
          </w:p>
        </w:tc>
        <w:tc>
          <w:tcPr>
            <w:tcW w:w="785" w:type="pct"/>
            <w:vMerge w:val="restart"/>
          </w:tcPr>
          <w:p w14:paraId="47EFBE0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Комментарий руководителя</w:t>
            </w:r>
          </w:p>
        </w:tc>
      </w:tr>
      <w:tr w:rsidR="00CA5165" w:rsidRPr="00CA5165" w14:paraId="1F818ABE" w14:textId="77777777" w:rsidTr="00E165D3">
        <w:trPr>
          <w:trHeight w:val="184"/>
        </w:trPr>
        <w:tc>
          <w:tcPr>
            <w:tcW w:w="284" w:type="pct"/>
            <w:vMerge/>
          </w:tcPr>
          <w:p w14:paraId="5E890D44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1817" w:type="pct"/>
            <w:vMerge/>
            <w:vAlign w:val="center"/>
          </w:tcPr>
          <w:p w14:paraId="4ACEDFA4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86" w:type="pct"/>
            <w:vMerge/>
            <w:vAlign w:val="center"/>
          </w:tcPr>
          <w:p w14:paraId="7D666CA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04" w:type="pct"/>
            <w:vAlign w:val="center"/>
            <w:hideMark/>
          </w:tcPr>
          <w:p w14:paraId="5D63D10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1 год</w:t>
            </w:r>
          </w:p>
        </w:tc>
        <w:tc>
          <w:tcPr>
            <w:tcW w:w="504" w:type="pct"/>
            <w:vAlign w:val="center"/>
            <w:hideMark/>
          </w:tcPr>
          <w:p w14:paraId="5956215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2 год</w:t>
            </w:r>
          </w:p>
        </w:tc>
        <w:tc>
          <w:tcPr>
            <w:tcW w:w="520" w:type="pct"/>
            <w:vAlign w:val="center"/>
            <w:hideMark/>
          </w:tcPr>
          <w:p w14:paraId="584A5B8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3 год</w:t>
            </w:r>
          </w:p>
        </w:tc>
        <w:tc>
          <w:tcPr>
            <w:tcW w:w="785" w:type="pct"/>
            <w:vMerge/>
          </w:tcPr>
          <w:p w14:paraId="37A7129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504AA07D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47B46AF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1.</w:t>
            </w:r>
          </w:p>
        </w:tc>
        <w:tc>
          <w:tcPr>
            <w:tcW w:w="1817" w:type="pct"/>
            <w:vAlign w:val="center"/>
            <w:hideMark/>
          </w:tcPr>
          <w:p w14:paraId="6F78A507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Условия финансирования со стороны РУДН</w:t>
            </w:r>
          </w:p>
        </w:tc>
        <w:tc>
          <w:tcPr>
            <w:tcW w:w="586" w:type="pct"/>
            <w:vAlign w:val="center"/>
            <w:hideMark/>
          </w:tcPr>
          <w:p w14:paraId="025FDDD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Тыс. руб.</w:t>
            </w:r>
          </w:p>
        </w:tc>
        <w:tc>
          <w:tcPr>
            <w:tcW w:w="504" w:type="pct"/>
            <w:vAlign w:val="center"/>
            <w:hideMark/>
          </w:tcPr>
          <w:p w14:paraId="32CDD13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до 100 000</w:t>
            </w:r>
          </w:p>
        </w:tc>
        <w:tc>
          <w:tcPr>
            <w:tcW w:w="504" w:type="pct"/>
            <w:vAlign w:val="center"/>
            <w:hideMark/>
          </w:tcPr>
          <w:p w14:paraId="1CE0754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20" w:type="pct"/>
            <w:vAlign w:val="center"/>
            <w:hideMark/>
          </w:tcPr>
          <w:p w14:paraId="6A0072D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785" w:type="pct"/>
          </w:tcPr>
          <w:p w14:paraId="2E42B5F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539EC1CF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59FBAF4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2.</w:t>
            </w:r>
          </w:p>
        </w:tc>
        <w:tc>
          <w:tcPr>
            <w:tcW w:w="1817" w:type="pct"/>
            <w:vAlign w:val="center"/>
            <w:hideMark/>
          </w:tcPr>
          <w:p w14:paraId="277F3445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Условия расходования средств (ФОТ / закупки)</w:t>
            </w:r>
          </w:p>
        </w:tc>
        <w:tc>
          <w:tcPr>
            <w:tcW w:w="586" w:type="pct"/>
            <w:vAlign w:val="center"/>
            <w:hideMark/>
          </w:tcPr>
          <w:p w14:paraId="560504D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%</w:t>
            </w:r>
          </w:p>
        </w:tc>
        <w:tc>
          <w:tcPr>
            <w:tcW w:w="504" w:type="pct"/>
            <w:vAlign w:val="center"/>
            <w:hideMark/>
          </w:tcPr>
          <w:p w14:paraId="1998B5A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20 / 80</w:t>
            </w:r>
          </w:p>
        </w:tc>
        <w:tc>
          <w:tcPr>
            <w:tcW w:w="504" w:type="pct"/>
            <w:vAlign w:val="center"/>
            <w:hideMark/>
          </w:tcPr>
          <w:p w14:paraId="127CBA6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20" w:type="pct"/>
            <w:vAlign w:val="center"/>
            <w:hideMark/>
          </w:tcPr>
          <w:p w14:paraId="5608D8B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785" w:type="pct"/>
          </w:tcPr>
          <w:p w14:paraId="2C6FAF2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753E5C37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0C7DF1D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</w:t>
            </w:r>
          </w:p>
        </w:tc>
        <w:tc>
          <w:tcPr>
            <w:tcW w:w="3931" w:type="pct"/>
            <w:gridSpan w:val="5"/>
            <w:vAlign w:val="center"/>
            <w:hideMark/>
          </w:tcPr>
          <w:p w14:paraId="56B3EEE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Научная работа</w:t>
            </w:r>
          </w:p>
        </w:tc>
        <w:tc>
          <w:tcPr>
            <w:tcW w:w="785" w:type="pct"/>
          </w:tcPr>
          <w:p w14:paraId="4FE0919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5EA77878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7464AEA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3.1</w:t>
            </w:r>
          </w:p>
        </w:tc>
        <w:tc>
          <w:tcPr>
            <w:tcW w:w="1817" w:type="pct"/>
            <w:vAlign w:val="center"/>
            <w:hideMark/>
          </w:tcPr>
          <w:p w14:paraId="558E170F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КПЭ-1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Публикация в журналах </w:t>
            </w:r>
            <w:proofErr w:type="spellStart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WoS</w:t>
            </w:r>
            <w:proofErr w:type="spellEnd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/</w:t>
            </w:r>
            <w:proofErr w:type="spellStart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Scopus</w:t>
            </w:r>
            <w:proofErr w:type="spellEnd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586" w:type="pct"/>
            <w:vAlign w:val="center"/>
            <w:hideMark/>
          </w:tcPr>
          <w:p w14:paraId="4717902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Статьи</w:t>
            </w:r>
          </w:p>
        </w:tc>
        <w:tc>
          <w:tcPr>
            <w:tcW w:w="504" w:type="pct"/>
            <w:vAlign w:val="center"/>
            <w:hideMark/>
          </w:tcPr>
          <w:p w14:paraId="6E025C7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vertAlign w:val="superscript"/>
                <w:lang w:eastAsia="ru-RU"/>
                <w14:ligatures w14:val="none"/>
              </w:rPr>
              <w:footnoteReference w:id="2"/>
            </w:r>
          </w:p>
        </w:tc>
        <w:tc>
          <w:tcPr>
            <w:tcW w:w="504" w:type="pct"/>
            <w:vAlign w:val="center"/>
            <w:hideMark/>
          </w:tcPr>
          <w:p w14:paraId="6BA15C4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285EDC8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5A3FDA53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A439E69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59C5770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3.2</w:t>
            </w:r>
          </w:p>
        </w:tc>
        <w:tc>
          <w:tcPr>
            <w:tcW w:w="1817" w:type="pct"/>
            <w:vAlign w:val="center"/>
            <w:hideMark/>
          </w:tcPr>
          <w:p w14:paraId="0773FC72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КПЭ-2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Привлечение внешнего финансирования </w:t>
            </w:r>
          </w:p>
        </w:tc>
        <w:tc>
          <w:tcPr>
            <w:tcW w:w="586" w:type="pct"/>
            <w:vAlign w:val="center"/>
            <w:hideMark/>
          </w:tcPr>
          <w:p w14:paraId="07A85E0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Тыс. руб.</w:t>
            </w:r>
          </w:p>
        </w:tc>
        <w:tc>
          <w:tcPr>
            <w:tcW w:w="504" w:type="pct"/>
            <w:vAlign w:val="center"/>
            <w:hideMark/>
          </w:tcPr>
          <w:p w14:paraId="612C30B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7755FE8C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39133CCB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320FFC02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B13F200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7F20F92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3.3</w:t>
            </w:r>
          </w:p>
        </w:tc>
        <w:tc>
          <w:tcPr>
            <w:tcW w:w="1817" w:type="pct"/>
            <w:vAlign w:val="center"/>
            <w:hideMark/>
          </w:tcPr>
          <w:p w14:paraId="2F028922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КПЭ-3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Зарегистрированные РИД </w:t>
            </w:r>
          </w:p>
        </w:tc>
        <w:tc>
          <w:tcPr>
            <w:tcW w:w="586" w:type="pct"/>
            <w:vAlign w:val="center"/>
            <w:hideMark/>
          </w:tcPr>
          <w:p w14:paraId="0F53B9E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РИД </w:t>
            </w:r>
          </w:p>
        </w:tc>
        <w:tc>
          <w:tcPr>
            <w:tcW w:w="504" w:type="pct"/>
            <w:vAlign w:val="center"/>
            <w:hideMark/>
          </w:tcPr>
          <w:p w14:paraId="1A0F1FD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5144736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4A0C5ED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579FDDFC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C400A97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3737C19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3.4</w:t>
            </w:r>
          </w:p>
        </w:tc>
        <w:tc>
          <w:tcPr>
            <w:tcW w:w="1817" w:type="pct"/>
            <w:vAlign w:val="center"/>
            <w:hideMark/>
          </w:tcPr>
          <w:p w14:paraId="710AA4A8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КПЭ-4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Апробация результатов НИР/НИОКР на международных научно-технических мероприятиях (НТМ) с публикацией </w:t>
            </w:r>
            <w:proofErr w:type="spellStart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WoS</w:t>
            </w:r>
            <w:proofErr w:type="spellEnd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/</w:t>
            </w:r>
            <w:proofErr w:type="spellStart"/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Scopus</w:t>
            </w:r>
            <w:proofErr w:type="spellEnd"/>
          </w:p>
        </w:tc>
        <w:tc>
          <w:tcPr>
            <w:tcW w:w="586" w:type="pct"/>
            <w:vAlign w:val="center"/>
            <w:hideMark/>
          </w:tcPr>
          <w:p w14:paraId="405BA2F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Участие с публикацией</w:t>
            </w:r>
          </w:p>
        </w:tc>
        <w:tc>
          <w:tcPr>
            <w:tcW w:w="504" w:type="pct"/>
            <w:vAlign w:val="center"/>
            <w:hideMark/>
          </w:tcPr>
          <w:p w14:paraId="1687A0C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6C30550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153AB9B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08F4A3E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00D20749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2FE3158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3.5</w:t>
            </w:r>
          </w:p>
        </w:tc>
        <w:tc>
          <w:tcPr>
            <w:tcW w:w="1817" w:type="pct"/>
            <w:vAlign w:val="center"/>
            <w:hideMark/>
          </w:tcPr>
          <w:p w14:paraId="35BCB6C1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КПЭ-5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Проведение ключевого НТМ (совместно с ОУП)</w:t>
            </w:r>
          </w:p>
        </w:tc>
        <w:tc>
          <w:tcPr>
            <w:tcW w:w="586" w:type="pct"/>
            <w:vAlign w:val="center"/>
            <w:hideMark/>
          </w:tcPr>
          <w:p w14:paraId="23BBC92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НТМ</w:t>
            </w:r>
          </w:p>
        </w:tc>
        <w:tc>
          <w:tcPr>
            <w:tcW w:w="504" w:type="pct"/>
            <w:vAlign w:val="center"/>
            <w:hideMark/>
          </w:tcPr>
          <w:p w14:paraId="761FC79C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3C39969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085326D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790646A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16BDD2A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146E240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4.</w:t>
            </w:r>
          </w:p>
        </w:tc>
        <w:tc>
          <w:tcPr>
            <w:tcW w:w="3931" w:type="pct"/>
            <w:gridSpan w:val="5"/>
            <w:vAlign w:val="center"/>
            <w:hideMark/>
          </w:tcPr>
          <w:p w14:paraId="606A113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Кадровый потенциал</w:t>
            </w:r>
          </w:p>
        </w:tc>
        <w:tc>
          <w:tcPr>
            <w:tcW w:w="785" w:type="pct"/>
          </w:tcPr>
          <w:p w14:paraId="60225D8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49A5C9A7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4210602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4.1</w:t>
            </w:r>
          </w:p>
        </w:tc>
        <w:tc>
          <w:tcPr>
            <w:tcW w:w="1817" w:type="pct"/>
            <w:vAlign w:val="center"/>
            <w:hideMark/>
          </w:tcPr>
          <w:p w14:paraId="0945DED0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КПЭ-6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Состав научного коллектива (не менее)</w:t>
            </w:r>
          </w:p>
        </w:tc>
        <w:tc>
          <w:tcPr>
            <w:tcW w:w="586" w:type="pct"/>
            <w:vAlign w:val="center"/>
            <w:hideMark/>
          </w:tcPr>
          <w:p w14:paraId="588183D7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чел.</w:t>
            </w:r>
          </w:p>
        </w:tc>
        <w:tc>
          <w:tcPr>
            <w:tcW w:w="504" w:type="pct"/>
            <w:vAlign w:val="center"/>
          </w:tcPr>
          <w:p w14:paraId="7BABA45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504" w:type="pct"/>
            <w:vAlign w:val="center"/>
          </w:tcPr>
          <w:p w14:paraId="02CDC57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520" w:type="pct"/>
            <w:vAlign w:val="center"/>
          </w:tcPr>
          <w:p w14:paraId="2B1DA1A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785" w:type="pct"/>
          </w:tcPr>
          <w:p w14:paraId="2ACE5BD5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4EB1EA26" w14:textId="77777777" w:rsidTr="00E165D3">
        <w:trPr>
          <w:trHeight w:val="184"/>
        </w:trPr>
        <w:tc>
          <w:tcPr>
            <w:tcW w:w="284" w:type="pct"/>
            <w:vMerge w:val="restart"/>
            <w:vAlign w:val="center"/>
          </w:tcPr>
          <w:p w14:paraId="7835EC3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4.2</w:t>
            </w:r>
          </w:p>
        </w:tc>
        <w:tc>
          <w:tcPr>
            <w:tcW w:w="1817" w:type="pct"/>
            <w:vAlign w:val="center"/>
            <w:hideMark/>
          </w:tcPr>
          <w:p w14:paraId="47B53242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КПЭ-7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Исследователи в возрасте до 39 лет включительно</w:t>
            </w:r>
          </w:p>
        </w:tc>
        <w:tc>
          <w:tcPr>
            <w:tcW w:w="586" w:type="pct"/>
            <w:vAlign w:val="center"/>
            <w:hideMark/>
          </w:tcPr>
          <w:p w14:paraId="0D55F41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%</w:t>
            </w:r>
          </w:p>
        </w:tc>
        <w:tc>
          <w:tcPr>
            <w:tcW w:w="504" w:type="pct"/>
            <w:vAlign w:val="center"/>
          </w:tcPr>
          <w:p w14:paraId="3582796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504" w:type="pct"/>
            <w:vAlign w:val="center"/>
          </w:tcPr>
          <w:p w14:paraId="6977B30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520" w:type="pct"/>
            <w:vAlign w:val="center"/>
          </w:tcPr>
          <w:p w14:paraId="301C6BF0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785" w:type="pct"/>
          </w:tcPr>
          <w:p w14:paraId="4D659FD7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4302C0C6" w14:textId="77777777" w:rsidTr="00E165D3">
        <w:trPr>
          <w:trHeight w:val="184"/>
        </w:trPr>
        <w:tc>
          <w:tcPr>
            <w:tcW w:w="284" w:type="pct"/>
            <w:vMerge/>
            <w:vAlign w:val="center"/>
          </w:tcPr>
          <w:p w14:paraId="1A7094F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1817" w:type="pct"/>
            <w:vAlign w:val="center"/>
          </w:tcPr>
          <w:p w14:paraId="6C1077F0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 xml:space="preserve">КПЭ-7.1 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Привлечение для работы в проекте молодого ученого (наличие ученой степени, возраст до 35 лет включительно) 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lastRenderedPageBreak/>
              <w:t>из сторонней организации с трудоустройством в РУДН по основному месту работы</w:t>
            </w:r>
          </w:p>
        </w:tc>
        <w:tc>
          <w:tcPr>
            <w:tcW w:w="586" w:type="pct"/>
            <w:vAlign w:val="center"/>
          </w:tcPr>
          <w:p w14:paraId="4ED61DB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lastRenderedPageBreak/>
              <w:t>чел.</w:t>
            </w:r>
          </w:p>
        </w:tc>
        <w:tc>
          <w:tcPr>
            <w:tcW w:w="504" w:type="pct"/>
            <w:vAlign w:val="center"/>
          </w:tcPr>
          <w:p w14:paraId="073E9BC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менее 1</w:t>
            </w:r>
          </w:p>
        </w:tc>
        <w:tc>
          <w:tcPr>
            <w:tcW w:w="504" w:type="pct"/>
            <w:vAlign w:val="center"/>
          </w:tcPr>
          <w:p w14:paraId="07EAA77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менее 1</w:t>
            </w:r>
          </w:p>
        </w:tc>
        <w:tc>
          <w:tcPr>
            <w:tcW w:w="520" w:type="pct"/>
            <w:vAlign w:val="center"/>
          </w:tcPr>
          <w:p w14:paraId="5026497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менее 1</w:t>
            </w:r>
          </w:p>
        </w:tc>
        <w:tc>
          <w:tcPr>
            <w:tcW w:w="785" w:type="pct"/>
          </w:tcPr>
          <w:p w14:paraId="67DDCCB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5FB5EE2C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5BAA4C4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4.3</w:t>
            </w:r>
          </w:p>
        </w:tc>
        <w:tc>
          <w:tcPr>
            <w:tcW w:w="1817" w:type="pct"/>
            <w:vAlign w:val="center"/>
            <w:hideMark/>
          </w:tcPr>
          <w:p w14:paraId="2F3D7CFD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 xml:space="preserve">КПЭ-8 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Студенты и/или аспиранты в составе научного коллектива</w:t>
            </w:r>
          </w:p>
        </w:tc>
        <w:tc>
          <w:tcPr>
            <w:tcW w:w="586" w:type="pct"/>
            <w:vAlign w:val="center"/>
            <w:hideMark/>
          </w:tcPr>
          <w:p w14:paraId="64F0C20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%</w:t>
            </w:r>
          </w:p>
        </w:tc>
        <w:tc>
          <w:tcPr>
            <w:tcW w:w="504" w:type="pct"/>
            <w:vAlign w:val="center"/>
            <w:hideMark/>
          </w:tcPr>
          <w:p w14:paraId="0350C21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</w:tcPr>
          <w:p w14:paraId="4C32B8A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520" w:type="pct"/>
            <w:vAlign w:val="center"/>
          </w:tcPr>
          <w:p w14:paraId="50E1F53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785" w:type="pct"/>
          </w:tcPr>
          <w:p w14:paraId="078A4CE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DD6862E" w14:textId="77777777" w:rsidTr="00E165D3">
        <w:trPr>
          <w:trHeight w:val="893"/>
        </w:trPr>
        <w:tc>
          <w:tcPr>
            <w:tcW w:w="284" w:type="pct"/>
            <w:vAlign w:val="center"/>
          </w:tcPr>
          <w:p w14:paraId="617EF22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4.4</w:t>
            </w:r>
          </w:p>
        </w:tc>
        <w:tc>
          <w:tcPr>
            <w:tcW w:w="1817" w:type="pct"/>
            <w:vAlign w:val="center"/>
            <w:hideMark/>
          </w:tcPr>
          <w:p w14:paraId="5E1D097A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 xml:space="preserve">КПЭ-9 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Количество ученых степеней, полученных членами научного коллектива</w:t>
            </w:r>
          </w:p>
        </w:tc>
        <w:tc>
          <w:tcPr>
            <w:tcW w:w="586" w:type="pct"/>
            <w:vAlign w:val="center"/>
            <w:hideMark/>
          </w:tcPr>
          <w:p w14:paraId="1B016D75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Защиты</w:t>
            </w:r>
          </w:p>
        </w:tc>
        <w:tc>
          <w:tcPr>
            <w:tcW w:w="504" w:type="pct"/>
            <w:vAlign w:val="center"/>
            <w:hideMark/>
          </w:tcPr>
          <w:p w14:paraId="20D0D6B5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06C98FE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7DA1986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3B61B12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6C50FAFF" w14:textId="77777777" w:rsidTr="00E165D3">
        <w:trPr>
          <w:trHeight w:val="184"/>
        </w:trPr>
        <w:tc>
          <w:tcPr>
            <w:tcW w:w="284" w:type="pct"/>
            <w:vAlign w:val="center"/>
          </w:tcPr>
          <w:p w14:paraId="19E65819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5.</w:t>
            </w:r>
          </w:p>
        </w:tc>
        <w:tc>
          <w:tcPr>
            <w:tcW w:w="3931" w:type="pct"/>
            <w:gridSpan w:val="5"/>
            <w:vAlign w:val="center"/>
            <w:hideMark/>
          </w:tcPr>
          <w:p w14:paraId="34CE723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Учебная работа</w:t>
            </w:r>
          </w:p>
        </w:tc>
        <w:tc>
          <w:tcPr>
            <w:tcW w:w="785" w:type="pct"/>
          </w:tcPr>
          <w:p w14:paraId="6EFFF46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25FE9A57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79B9FD2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5.1</w:t>
            </w:r>
          </w:p>
        </w:tc>
        <w:tc>
          <w:tcPr>
            <w:tcW w:w="1817" w:type="pct"/>
            <w:vAlign w:val="center"/>
            <w:hideMark/>
          </w:tcPr>
          <w:p w14:paraId="6F318606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КПЭ-10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Создание и реализация новых программ ДПО</w:t>
            </w:r>
          </w:p>
        </w:tc>
        <w:tc>
          <w:tcPr>
            <w:tcW w:w="586" w:type="pct"/>
            <w:vAlign w:val="center"/>
            <w:hideMark/>
          </w:tcPr>
          <w:p w14:paraId="59EF91A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504" w:type="pct"/>
            <w:vAlign w:val="center"/>
            <w:hideMark/>
          </w:tcPr>
          <w:p w14:paraId="56B4CA0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70B663A0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2018D41C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738DE7B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7F605DF0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3373CD0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5.2</w:t>
            </w:r>
          </w:p>
        </w:tc>
        <w:tc>
          <w:tcPr>
            <w:tcW w:w="1817" w:type="pct"/>
            <w:vAlign w:val="center"/>
            <w:hideMark/>
          </w:tcPr>
          <w:p w14:paraId="7C8E5691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КПЭ-11</w:t>
            </w: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Кол-во членов научного коллектива, поступивших в аспирантуру / докторантуру</w:t>
            </w:r>
          </w:p>
        </w:tc>
        <w:tc>
          <w:tcPr>
            <w:tcW w:w="586" w:type="pct"/>
            <w:vAlign w:val="center"/>
            <w:hideMark/>
          </w:tcPr>
          <w:p w14:paraId="7B9BF9A0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чел.</w:t>
            </w:r>
          </w:p>
        </w:tc>
        <w:tc>
          <w:tcPr>
            <w:tcW w:w="504" w:type="pct"/>
            <w:vAlign w:val="center"/>
            <w:hideMark/>
          </w:tcPr>
          <w:p w14:paraId="29C4603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Х</w:t>
            </w:r>
          </w:p>
        </w:tc>
        <w:tc>
          <w:tcPr>
            <w:tcW w:w="504" w:type="pct"/>
            <w:vAlign w:val="center"/>
            <w:hideMark/>
          </w:tcPr>
          <w:p w14:paraId="6DAB156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520" w:type="pct"/>
            <w:vAlign w:val="center"/>
            <w:hideMark/>
          </w:tcPr>
          <w:p w14:paraId="57604BC8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 </w:t>
            </w:r>
          </w:p>
        </w:tc>
        <w:tc>
          <w:tcPr>
            <w:tcW w:w="785" w:type="pct"/>
          </w:tcPr>
          <w:p w14:paraId="2448292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50C06BE7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2F00C20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6</w:t>
            </w:r>
          </w:p>
        </w:tc>
        <w:tc>
          <w:tcPr>
            <w:tcW w:w="3931" w:type="pct"/>
            <w:gridSpan w:val="5"/>
            <w:vAlign w:val="center"/>
          </w:tcPr>
          <w:p w14:paraId="4B20CB3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Дополнительные показатели</w:t>
            </w:r>
          </w:p>
        </w:tc>
        <w:tc>
          <w:tcPr>
            <w:tcW w:w="785" w:type="pct"/>
          </w:tcPr>
          <w:p w14:paraId="442168DB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02BE5B53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00F86EA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6.1</w:t>
            </w:r>
          </w:p>
        </w:tc>
        <w:tc>
          <w:tcPr>
            <w:tcW w:w="1817" w:type="pct"/>
            <w:vAlign w:val="center"/>
          </w:tcPr>
          <w:p w14:paraId="55BA18E4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…</w:t>
            </w:r>
          </w:p>
        </w:tc>
        <w:tc>
          <w:tcPr>
            <w:tcW w:w="586" w:type="pct"/>
            <w:vAlign w:val="center"/>
          </w:tcPr>
          <w:p w14:paraId="5F59D85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04" w:type="pct"/>
            <w:vAlign w:val="center"/>
          </w:tcPr>
          <w:p w14:paraId="14CC798A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04" w:type="pct"/>
            <w:vAlign w:val="center"/>
          </w:tcPr>
          <w:p w14:paraId="035F5C02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7C596707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785" w:type="pct"/>
          </w:tcPr>
          <w:p w14:paraId="0CD2817D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CA5165" w:rsidRPr="00CA5165" w14:paraId="725496B4" w14:textId="77777777" w:rsidTr="00E165D3">
        <w:trPr>
          <w:trHeight w:val="288"/>
        </w:trPr>
        <w:tc>
          <w:tcPr>
            <w:tcW w:w="284" w:type="pct"/>
            <w:vAlign w:val="center"/>
          </w:tcPr>
          <w:p w14:paraId="5BC23A7F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6.2</w:t>
            </w:r>
          </w:p>
        </w:tc>
        <w:tc>
          <w:tcPr>
            <w:tcW w:w="1817" w:type="pct"/>
            <w:vAlign w:val="center"/>
          </w:tcPr>
          <w:p w14:paraId="454AEE95" w14:textId="77777777" w:rsidR="00CA5165" w:rsidRPr="00CA5165" w:rsidRDefault="00CA5165" w:rsidP="00CA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kern w:val="0"/>
                <w:sz w:val="28"/>
                <w:lang w:eastAsia="ru-RU"/>
                <w14:ligatures w14:val="none"/>
              </w:rPr>
              <w:t>…</w:t>
            </w:r>
          </w:p>
        </w:tc>
        <w:tc>
          <w:tcPr>
            <w:tcW w:w="586" w:type="pct"/>
            <w:vAlign w:val="center"/>
          </w:tcPr>
          <w:p w14:paraId="66AFAFC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04" w:type="pct"/>
            <w:vAlign w:val="center"/>
          </w:tcPr>
          <w:p w14:paraId="7CF85E54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04" w:type="pct"/>
            <w:vAlign w:val="center"/>
          </w:tcPr>
          <w:p w14:paraId="5F47BD51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5E36AF8E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  <w:tc>
          <w:tcPr>
            <w:tcW w:w="785" w:type="pct"/>
          </w:tcPr>
          <w:p w14:paraId="72F9C056" w14:textId="77777777" w:rsidR="00CA5165" w:rsidRPr="00CA5165" w:rsidRDefault="00CA5165" w:rsidP="00CA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</w:tc>
      </w:tr>
    </w:tbl>
    <w:p w14:paraId="084299EB" w14:textId="77777777" w:rsidR="00CA5165" w:rsidRDefault="00CA5165" w:rsidP="00CA516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14:paraId="2FFE7B02" w14:textId="77777777" w:rsidR="00DF66D7" w:rsidRPr="00CA5165" w:rsidRDefault="00DF66D7" w:rsidP="00CA516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781"/>
        <w:gridCol w:w="3782"/>
        <w:gridCol w:w="3782"/>
        <w:gridCol w:w="3782"/>
      </w:tblGrid>
      <w:tr w:rsidR="00CA5165" w:rsidRPr="00CA5165" w14:paraId="59FE547B" w14:textId="77777777" w:rsidTr="00E165D3">
        <w:tc>
          <w:tcPr>
            <w:tcW w:w="1250" w:type="pct"/>
          </w:tcPr>
          <w:p w14:paraId="7E17841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Руководитель проекта</w:t>
            </w:r>
          </w:p>
        </w:tc>
        <w:tc>
          <w:tcPr>
            <w:tcW w:w="1250" w:type="pct"/>
          </w:tcPr>
          <w:p w14:paraId="67345221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ОУП 1</w:t>
            </w:r>
          </w:p>
        </w:tc>
        <w:tc>
          <w:tcPr>
            <w:tcW w:w="1250" w:type="pct"/>
          </w:tcPr>
          <w:p w14:paraId="5D3FB71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ОУП 2 и/или НП </w:t>
            </w:r>
          </w:p>
          <w:p w14:paraId="705FFE4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  <w:tc>
          <w:tcPr>
            <w:tcW w:w="1250" w:type="pct"/>
          </w:tcPr>
          <w:p w14:paraId="2DAA5BC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ОУП 3 и/или НП </w:t>
            </w:r>
          </w:p>
          <w:p w14:paraId="7B8FE2D7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</w:rPr>
              <w:t>(при наличии)</w:t>
            </w:r>
          </w:p>
        </w:tc>
      </w:tr>
      <w:tr w:rsidR="00CA5165" w:rsidRPr="00CA5165" w14:paraId="07E219C8" w14:textId="77777777" w:rsidTr="00E165D3">
        <w:tc>
          <w:tcPr>
            <w:tcW w:w="1250" w:type="pct"/>
          </w:tcPr>
          <w:p w14:paraId="0CFBCEA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34A50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5ABAFE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2687C06E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40EE0671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 xml:space="preserve">Подпись </w:t>
            </w:r>
          </w:p>
        </w:tc>
        <w:tc>
          <w:tcPr>
            <w:tcW w:w="1250" w:type="pct"/>
          </w:tcPr>
          <w:p w14:paraId="0679E5A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0D6C384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BB6970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76CD1F6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363B1BF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1250" w:type="pct"/>
          </w:tcPr>
          <w:p w14:paraId="14ACD9AE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4627A0DB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952D7AF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7A29448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1C36642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  <w:tc>
          <w:tcPr>
            <w:tcW w:w="1250" w:type="pct"/>
          </w:tcPr>
          <w:p w14:paraId="6DAE05A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Руководитель (должность)</w:t>
            </w:r>
          </w:p>
          <w:p w14:paraId="481C1323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817118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  <w:p w14:paraId="28089D39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14:paraId="6D844F4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</w:tr>
    </w:tbl>
    <w:p w14:paraId="0803D01F" w14:textId="00C03EF9" w:rsidR="00CA5165" w:rsidRPr="00CA5165" w:rsidRDefault="00CA5165" w:rsidP="00CA516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sectPr w:rsidR="00CA5165" w:rsidRPr="00CA5165" w:rsidSect="00DF66D7">
      <w:headerReference w:type="default" r:id="rId7"/>
      <w:footerReference w:type="default" r:id="rId8"/>
      <w:footerReference w:type="first" r:id="rId9"/>
      <w:pgSz w:w="16838" w:h="11906" w:orient="landscape"/>
      <w:pgMar w:top="567" w:right="1134" w:bottom="1701" w:left="567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874E4" w14:textId="77777777" w:rsidR="00BB6824" w:rsidRDefault="00BB6824" w:rsidP="00CA5165">
      <w:pPr>
        <w:spacing w:after="0" w:line="240" w:lineRule="auto"/>
      </w:pPr>
      <w:r>
        <w:separator/>
      </w:r>
    </w:p>
  </w:endnote>
  <w:endnote w:type="continuationSeparator" w:id="0">
    <w:p w14:paraId="6EA05B45" w14:textId="77777777" w:rsidR="00BB6824" w:rsidRDefault="00BB6824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12273"/>
      <w:docPartObj>
        <w:docPartGallery w:val="Page Numbers (Bottom of Page)"/>
        <w:docPartUnique/>
      </w:docPartObj>
    </w:sdtPr>
    <w:sdtEndPr/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1468650"/>
      <w:docPartObj>
        <w:docPartGallery w:val="Page Numbers (Bottom of Page)"/>
        <w:docPartUnique/>
      </w:docPartObj>
    </w:sdtPr>
    <w:sdtEndPr/>
    <w:sdtContent>
      <w:p w14:paraId="094981B9" w14:textId="77777777" w:rsidR="00CA5165" w:rsidRDefault="00BB6824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C4737" w14:textId="77777777" w:rsidR="00BB6824" w:rsidRDefault="00BB6824" w:rsidP="00CA5165">
      <w:pPr>
        <w:spacing w:after="0" w:line="240" w:lineRule="auto"/>
      </w:pPr>
      <w:r>
        <w:separator/>
      </w:r>
    </w:p>
  </w:footnote>
  <w:footnote w:type="continuationSeparator" w:id="0">
    <w:p w14:paraId="7A09FA25" w14:textId="77777777" w:rsidR="00BB6824" w:rsidRDefault="00BB6824" w:rsidP="00CA5165">
      <w:pPr>
        <w:spacing w:after="0" w:line="240" w:lineRule="auto"/>
      </w:pPr>
      <w:r>
        <w:continuationSeparator/>
      </w:r>
    </w:p>
  </w:footnote>
  <w:footnote w:id="1">
    <w:p w14:paraId="1BADE5DE" w14:textId="7BFE8AF5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Предоставляется оригинал на бумаге с подписью руководителя проекта</w:t>
      </w:r>
      <w:r w:rsidR="00CA23AD">
        <w:rPr>
          <w:rFonts w:ascii="Times New Roman" w:hAnsi="Times New Roman" w:cs="Times New Roman"/>
        </w:rPr>
        <w:t xml:space="preserve"> </w:t>
      </w:r>
      <w:bookmarkStart w:id="0" w:name="_Hlk242354501"/>
      <w:r w:rsidR="00CA23AD">
        <w:rPr>
          <w:rFonts w:ascii="Times New Roman" w:hAnsi="Times New Roman" w:cs="Times New Roman"/>
        </w:rPr>
        <w:t>и руководител</w:t>
      </w:r>
      <w:bookmarkEnd w:id="0"/>
      <w:r w:rsidR="00CA23AD">
        <w:rPr>
          <w:rFonts w:ascii="Times New Roman" w:hAnsi="Times New Roman" w:cs="Times New Roman"/>
        </w:rPr>
        <w:t>ей ОУП/НП.</w:t>
      </w:r>
    </w:p>
  </w:footnote>
  <w:footnote w:id="2">
    <w:p w14:paraId="795841C6" w14:textId="77777777" w:rsidR="00CA5165" w:rsidRPr="00357C4D" w:rsidRDefault="00CA5165" w:rsidP="00CA5165">
      <w:pPr>
        <w:pStyle w:val="ac"/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Обязательное значение не установлено, но может быть указано руководителем проекта самостоятельно.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F6F6E"/>
    <w:rsid w:val="0026797C"/>
    <w:rsid w:val="005047E0"/>
    <w:rsid w:val="005F1BB3"/>
    <w:rsid w:val="00703A15"/>
    <w:rsid w:val="00A16CB4"/>
    <w:rsid w:val="00A22F07"/>
    <w:rsid w:val="00BB6824"/>
    <w:rsid w:val="00BD7296"/>
    <w:rsid w:val="00CA23AD"/>
    <w:rsid w:val="00CA5165"/>
    <w:rsid w:val="00DF66D7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Егор</cp:lastModifiedBy>
  <cp:revision>3</cp:revision>
  <dcterms:created xsi:type="dcterms:W3CDTF">2026-10-05T09:28:00Z</dcterms:created>
  <dcterms:modified xsi:type="dcterms:W3CDTF">2026-10-08T09:33:00Z</dcterms:modified>
</cp:coreProperties>
</file>