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3E" w:rsidRPr="00A266FB" w:rsidRDefault="00A81A2F" w:rsidP="00470F92">
      <w:pPr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</w:pPr>
      <w:r w:rsidRPr="00A266FB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  <w:t xml:space="preserve">Критерии оценки </w:t>
      </w:r>
      <w:r w:rsidR="006120EF" w:rsidRPr="00A266F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работ</w:t>
      </w:r>
      <w:r w:rsidRPr="00A266F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студентов</w:t>
      </w:r>
      <w:r w:rsidR="00E8273E" w:rsidRPr="00A266FB">
        <w:rPr>
          <w:rFonts w:ascii="Times New Roman" w:eastAsia="Calibri" w:hAnsi="Times New Roman" w:cs="Times New Roman"/>
          <w:b/>
          <w:caps/>
          <w:color w:val="000000" w:themeColor="text1"/>
          <w:sz w:val="28"/>
          <w:lang w:val="ru-RU" w:eastAsia="en-US" w:bidi="ar-SA"/>
        </w:rPr>
        <w:t xml:space="preserve"> </w:t>
      </w:r>
    </w:p>
    <w:p w:rsidR="00A266FB" w:rsidRPr="00A266FB" w:rsidRDefault="00A266FB" w:rsidP="00A03453">
      <w:pPr>
        <w:jc w:val="center"/>
        <w:rPr>
          <w:rFonts w:ascii="Times New Roman" w:eastAsia="SimSun" w:hAnsi="Times New Roman" w:cs="Times New Roman"/>
          <w:b/>
          <w:sz w:val="12"/>
          <w:szCs w:val="12"/>
          <w:lang w:val="ru-RU" w:bidi="ar-SA"/>
        </w:rPr>
      </w:pPr>
    </w:p>
    <w:p w:rsidR="00A266FB" w:rsidRPr="00A266FB" w:rsidRDefault="00A266FB" w:rsidP="00A266FB">
      <w:pPr>
        <w:spacing w:after="20"/>
        <w:jc w:val="center"/>
        <w:rPr>
          <w:rFonts w:eastAsia="SimSun"/>
          <w:b/>
          <w:sz w:val="28"/>
          <w:szCs w:val="28"/>
          <w:lang w:val="ru-RU"/>
        </w:rPr>
      </w:pPr>
      <w:r w:rsidRPr="00A266FB">
        <w:rPr>
          <w:b/>
          <w:bCs/>
          <w:sz w:val="28"/>
          <w:szCs w:val="28"/>
          <w:lang w:val="ru-RU" w:eastAsia="ru-RU"/>
        </w:rPr>
        <w:t xml:space="preserve">в рамках </w:t>
      </w:r>
      <w:r w:rsidRPr="00A266FB">
        <w:rPr>
          <w:rFonts w:eastAsia="SimSun"/>
          <w:b/>
          <w:sz w:val="28"/>
          <w:szCs w:val="28"/>
          <w:lang w:val="ru-RU"/>
        </w:rPr>
        <w:t xml:space="preserve">всероссийского конкурса «Страны мира: </w:t>
      </w:r>
    </w:p>
    <w:p w:rsidR="00A266FB" w:rsidRPr="00A266FB" w:rsidRDefault="00A266FB" w:rsidP="00A266FB">
      <w:pPr>
        <w:spacing w:after="20"/>
        <w:jc w:val="center"/>
        <w:rPr>
          <w:rFonts w:eastAsia="SimSun"/>
          <w:b/>
          <w:sz w:val="28"/>
          <w:szCs w:val="28"/>
          <w:lang w:val="ru-RU"/>
        </w:rPr>
      </w:pPr>
      <w:r w:rsidRPr="00A266FB">
        <w:rPr>
          <w:rFonts w:eastAsia="SimSun"/>
          <w:b/>
          <w:sz w:val="28"/>
          <w:szCs w:val="28"/>
          <w:lang w:val="ru-RU"/>
        </w:rPr>
        <w:t>партнерство в целях устойчивого развития» - 2024</w:t>
      </w:r>
    </w:p>
    <w:p w:rsidR="00A266FB" w:rsidRPr="00A266FB" w:rsidRDefault="00A266FB" w:rsidP="00A266FB">
      <w:pPr>
        <w:spacing w:after="20"/>
        <w:jc w:val="center"/>
        <w:rPr>
          <w:rFonts w:eastAsia="SimSun"/>
          <w:b/>
          <w:sz w:val="28"/>
          <w:szCs w:val="28"/>
          <w:lang w:val="ru-RU"/>
        </w:rPr>
      </w:pPr>
      <w:r w:rsidRPr="00A266FB">
        <w:rPr>
          <w:rFonts w:eastAsia="SimSun"/>
          <w:b/>
          <w:sz w:val="28"/>
          <w:szCs w:val="28"/>
          <w:lang w:val="ru-RU"/>
        </w:rPr>
        <w:t xml:space="preserve">научно-исследовательских работ и проектов студентов </w:t>
      </w:r>
    </w:p>
    <w:p w:rsidR="00A266FB" w:rsidRPr="00A266FB" w:rsidRDefault="00A266FB" w:rsidP="00A266FB">
      <w:pPr>
        <w:jc w:val="center"/>
        <w:rPr>
          <w:rFonts w:eastAsia="SimSun"/>
          <w:b/>
          <w:sz w:val="12"/>
          <w:szCs w:val="12"/>
          <w:lang w:val="ru-RU"/>
        </w:rPr>
      </w:pPr>
    </w:p>
    <w:p w:rsidR="00A266FB" w:rsidRPr="00A266FB" w:rsidRDefault="00A266FB" w:rsidP="00A266FB">
      <w:pPr>
        <w:jc w:val="center"/>
        <w:rPr>
          <w:rFonts w:eastAsia="SimSun"/>
          <w:b/>
          <w:sz w:val="28"/>
          <w:szCs w:val="28"/>
          <w:lang w:val="ru-RU"/>
        </w:rPr>
      </w:pPr>
      <w:r w:rsidRPr="00A266FB">
        <w:rPr>
          <w:rFonts w:eastAsia="SimSun"/>
          <w:b/>
          <w:sz w:val="28"/>
          <w:szCs w:val="28"/>
          <w:lang w:val="ru-RU"/>
        </w:rPr>
        <w:t xml:space="preserve">в ходе подготовки к III Международной научной конференции </w:t>
      </w:r>
    </w:p>
    <w:p w:rsidR="00A266FB" w:rsidRPr="00A266FB" w:rsidRDefault="00A266FB" w:rsidP="00A266FB">
      <w:pPr>
        <w:spacing w:after="20"/>
        <w:jc w:val="center"/>
        <w:rPr>
          <w:rFonts w:eastAsia="SimSun"/>
          <w:b/>
          <w:sz w:val="28"/>
          <w:szCs w:val="28"/>
          <w:lang w:val="ru-RU"/>
        </w:rPr>
      </w:pPr>
      <w:r w:rsidRPr="00A266FB">
        <w:rPr>
          <w:rFonts w:eastAsia="SimSun"/>
          <w:b/>
          <w:sz w:val="28"/>
          <w:szCs w:val="28"/>
          <w:lang w:val="ru-RU"/>
        </w:rPr>
        <w:t xml:space="preserve">«В целях устойчивого развития цивилизации: </w:t>
      </w:r>
    </w:p>
    <w:p w:rsidR="00A266FB" w:rsidRPr="00A266FB" w:rsidRDefault="00A266FB" w:rsidP="00A266FB">
      <w:pPr>
        <w:spacing w:after="20"/>
        <w:jc w:val="center"/>
        <w:rPr>
          <w:rFonts w:eastAsia="SimSun"/>
          <w:b/>
          <w:sz w:val="28"/>
          <w:szCs w:val="28"/>
          <w:lang w:val="ru-RU"/>
        </w:rPr>
      </w:pPr>
      <w:r w:rsidRPr="00A266FB">
        <w:rPr>
          <w:rFonts w:eastAsia="SimSun"/>
          <w:b/>
          <w:sz w:val="28"/>
          <w:szCs w:val="28"/>
          <w:lang w:val="ru-RU"/>
        </w:rPr>
        <w:t>сотрудничество, наука, образование, технологии.</w:t>
      </w:r>
    </w:p>
    <w:p w:rsidR="00A266FB" w:rsidRDefault="00A266FB" w:rsidP="00A266FB">
      <w:pPr>
        <w:jc w:val="center"/>
        <w:rPr>
          <w:b/>
          <w:bCs/>
          <w:color w:val="000000"/>
          <w:kern w:val="24"/>
          <w:sz w:val="28"/>
          <w:szCs w:val="28"/>
          <w:lang w:val="ru-RU" w:eastAsia="ru-RU"/>
        </w:rPr>
      </w:pPr>
      <w:r w:rsidRPr="00A266FB">
        <w:rPr>
          <w:rFonts w:eastAsia="Times New Roman"/>
          <w:b/>
          <w:sz w:val="28"/>
          <w:szCs w:val="28"/>
          <w:lang w:val="ru-RU" w:eastAsia="ru-RU"/>
        </w:rPr>
        <w:t>П</w:t>
      </w:r>
      <w:r w:rsidRPr="00A266FB">
        <w:rPr>
          <w:b/>
          <w:bCs/>
          <w:color w:val="000000"/>
          <w:kern w:val="24"/>
          <w:sz w:val="28"/>
          <w:szCs w:val="28"/>
          <w:lang w:val="ru-RU" w:eastAsia="ru-RU"/>
        </w:rPr>
        <w:t xml:space="preserve">уть стран Латинской Америки и Карибского бассейна к 17 ЦУР: </w:t>
      </w:r>
    </w:p>
    <w:p w:rsidR="00A266FB" w:rsidRPr="00A266FB" w:rsidRDefault="00A266FB" w:rsidP="00A266FB">
      <w:pPr>
        <w:jc w:val="center"/>
        <w:rPr>
          <w:b/>
          <w:bCs/>
          <w:sz w:val="28"/>
          <w:szCs w:val="28"/>
          <w:lang w:val="ru-RU" w:eastAsia="ru-RU"/>
        </w:rPr>
      </w:pPr>
      <w:r w:rsidRPr="00A266FB">
        <w:rPr>
          <w:b/>
          <w:bCs/>
          <w:color w:val="000000"/>
          <w:kern w:val="24"/>
          <w:sz w:val="28"/>
          <w:szCs w:val="28"/>
          <w:lang w:val="ru-RU" w:eastAsia="ru-RU"/>
        </w:rPr>
        <w:t>комплексный подход»</w:t>
      </w:r>
    </w:p>
    <w:p w:rsidR="00A266FB" w:rsidRPr="00A266FB" w:rsidRDefault="00A266FB" w:rsidP="00A03453">
      <w:pPr>
        <w:jc w:val="center"/>
        <w:rPr>
          <w:rFonts w:ascii="Times New Roman" w:eastAsia="SimSun" w:hAnsi="Times New Roman" w:cs="Times New Roman"/>
          <w:b/>
          <w:sz w:val="16"/>
          <w:szCs w:val="16"/>
          <w:lang w:val="ru-RU" w:bidi="ar-SA"/>
        </w:rPr>
      </w:pPr>
    </w:p>
    <w:p w:rsidR="00A81A2F" w:rsidRPr="00A266FB" w:rsidRDefault="00A81A2F" w:rsidP="00A81A2F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266F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 (отборочный) этап</w:t>
      </w:r>
    </w:p>
    <w:p w:rsidR="00A81A2F" w:rsidRPr="00A266FB" w:rsidRDefault="00A81A2F" w:rsidP="00A81A2F">
      <w:pPr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2410"/>
      </w:tblGrid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:rsidR="00A81A2F" w:rsidRPr="00A266FB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1. Общая идея, актуальность, научное содержание работы/проекта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2. Ясность и полнота изложения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3. Уровень используемых методов анализа информации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4. Использование специальной, зарубежной литературы на языке оригинала, разнообразие источников информации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5.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6. Оформление работы/проекта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60)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03453" w:rsidRPr="00A266FB" w:rsidRDefault="00A03453" w:rsidP="00A81A2F">
      <w:pPr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– исключительно высокий уровень</w:t>
      </w:r>
    </w:p>
    <w:p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8-9 – очень высокий уровень</w:t>
      </w:r>
    </w:p>
    <w:p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6-7 – достаточно высокий уровень</w:t>
      </w:r>
    </w:p>
    <w:p w:rsidR="00A81A2F" w:rsidRPr="00A266FB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4-5 – приемлемый уровень, требует доработки</w:t>
      </w:r>
    </w:p>
    <w:p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1-3 – не соответствует критериям конкурса</w:t>
      </w:r>
    </w:p>
    <w:p w:rsidR="00A81A2F" w:rsidRPr="00A266FB" w:rsidRDefault="00A81A2F" w:rsidP="00A81A2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81A2F" w:rsidRPr="00A266FB" w:rsidRDefault="00417A84" w:rsidP="00A81A2F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266F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II этап</w:t>
      </w:r>
      <w:r w:rsidR="00A81A2F" w:rsidRPr="00A266F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A81A2F" w:rsidRPr="00A266FB" w:rsidRDefault="00A81A2F" w:rsidP="00A81A2F">
      <w:pPr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2410"/>
      </w:tblGrid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:rsidR="00A81A2F" w:rsidRPr="00A266FB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1. Презентация работы/проекта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Общая идея и научное содержание работы/проекта, </w:t>
            </w:r>
          </w:p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уровень владения материалом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3. Наличие в работе результатов собственных исследований, выводов и практических рекоменда</w:t>
            </w:r>
            <w:bookmarkStart w:id="0" w:name="_GoBack"/>
            <w:bookmarkEnd w:id="0"/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ций внедрения результатов исследовательской работы/проекта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4. Увлеченность идеей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5. Тайм менеджмент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:rsidTr="00A266FB">
        <w:tc>
          <w:tcPr>
            <w:tcW w:w="7938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50)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81A2F" w:rsidRPr="00A266FB" w:rsidRDefault="00A81A2F" w:rsidP="00A81A2F">
      <w:pPr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– исключительно высокий уровень</w:t>
      </w:r>
    </w:p>
    <w:p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8-9 – очень высокий уровень</w:t>
      </w:r>
    </w:p>
    <w:p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6-7 – достаточно высокий уровень</w:t>
      </w:r>
    </w:p>
    <w:p w:rsidR="00A81A2F" w:rsidRPr="00A266FB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4-5 – приемлемый уровень, требует доработки</w:t>
      </w:r>
    </w:p>
    <w:p w:rsidR="00206033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1-3 – не соответствует критериям конкурса</w:t>
      </w:r>
    </w:p>
    <w:sectPr w:rsidR="00206033" w:rsidRPr="00A266FB" w:rsidSect="00A03453">
      <w:pgSz w:w="12240" w:h="15840"/>
      <w:pgMar w:top="680" w:right="680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2F"/>
    <w:rsid w:val="000764E3"/>
    <w:rsid w:val="00206033"/>
    <w:rsid w:val="00417A84"/>
    <w:rsid w:val="00470F92"/>
    <w:rsid w:val="006120EF"/>
    <w:rsid w:val="00A03453"/>
    <w:rsid w:val="00A266FB"/>
    <w:rsid w:val="00A81A2F"/>
    <w:rsid w:val="00E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A68FE-496F-480B-976D-110D93FC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2F"/>
    <w:pPr>
      <w:widowControl w:val="0"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81A2F"/>
    <w:rPr>
      <w:rFonts w:ascii="Liberation Mono" w:eastAsia="Liberation Mono" w:hAnsi="Liberation Mono" w:cs="Liberation Mono"/>
      <w:sz w:val="20"/>
      <w:szCs w:val="20"/>
    </w:rPr>
  </w:style>
  <w:style w:type="table" w:styleId="a3">
    <w:name w:val="Table Grid"/>
    <w:basedOn w:val="a1"/>
    <w:uiPriority w:val="39"/>
    <w:rsid w:val="00A81A2F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5445-5162-4A5F-9E3E-B683613C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8</cp:revision>
  <dcterms:created xsi:type="dcterms:W3CDTF">2021-10-29T14:24:00Z</dcterms:created>
  <dcterms:modified xsi:type="dcterms:W3CDTF">2024-06-07T13:10:00Z</dcterms:modified>
</cp:coreProperties>
</file>